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8fb2" w14:textId="5318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Ақмола облысы Шортанды ауданы әкімдігінің 2022 жылғы 30 желтоқсандағы № А-11/311 қаулысы. Қазақстан Республикасының Әділет министрлігінде 2023 жылғы 5 қаңтарда № 31583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Шортанды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Шортанды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А-11/311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Шортанды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1-тарау. Жалпы ережелер</w:t>
      </w:r>
    </w:p>
    <w:bookmarkEnd w:id="4"/>
    <w:p>
      <w:pPr>
        <w:spacing w:after="0"/>
        <w:ind w:left="0"/>
        <w:jc w:val="both"/>
      </w:pPr>
      <w:r>
        <w:rPr>
          <w:rFonts w:ascii="Times New Roman"/>
          <w:b w:val="false"/>
          <w:i w:val="false"/>
          <w:color w:val="000000"/>
          <w:sz w:val="28"/>
        </w:rPr>
        <w:t xml:space="preserve">
      1. Осы Шортанды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 (бұдан әрі - Қағидалар) "Тұрғын үй қатынастары туралы" Қазақстан Республикасы Заңының (бұдан әрі - Заң)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Шортанды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коршаулары, жабын түрі мен учаске аумағындағы шаруашылық - 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Шортанды ауданы әкімдігінің 18.03.2024 </w:t>
      </w:r>
      <w:r>
        <w:rPr>
          <w:rFonts w:ascii="Times New Roman"/>
          <w:b w:val="false"/>
          <w:i w:val="false"/>
          <w:color w:val="000000"/>
          <w:sz w:val="28"/>
        </w:rPr>
        <w:t>№ А-3/45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5"/>
    <w:p>
      <w:pPr>
        <w:spacing w:after="0"/>
        <w:ind w:left="0"/>
        <w:jc w:val="both"/>
      </w:pPr>
      <w:r>
        <w:rPr>
          <w:rFonts w:ascii="Times New Roman"/>
          <w:b w:val="false"/>
          <w:i w:val="false"/>
          <w:color w:val="000000"/>
          <w:sz w:val="28"/>
        </w:rPr>
        <w:t>
      3. Шортанды ауданының "Тұрғын үй - коммуналдық шаруашылығы, жолаушылар көлігі және автомобиль жолдары бөлімі" мемлекеттік мекемесі (бұдан әрі - Бөлім) Шортанды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Шортанды ауданының "Жер қатынастары, сәулет және қала құрылысы бөлімі" мемлекеттік мекемесі Қағидалардың 3-тармағында көрсетілген көппәтерлі тұрғын үйлердің тізбесін айқындағаннан кейін Шортанды ауданының елді мекендерінің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"Шортанды ауданы әкімінің аппараты" мемлекеттік мекемесі келесі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кезде) меншік иелерін Шортанды ауданының елді мекендерінің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келісім беру немесе келіспеу туралы шешім қабылдау үшін пәтерлердің, тұрғын емес үй-жайлардың (олар болған кезде) меншік иелерінің жиналысын ұйымдастыру және жүргізу.</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Шортанды ауданы әкімдігінің 18.03.2024 </w:t>
      </w:r>
      <w:r>
        <w:rPr>
          <w:rFonts w:ascii="Times New Roman"/>
          <w:b w:val="false"/>
          <w:i w:val="false"/>
          <w:color w:val="000000"/>
          <w:sz w:val="28"/>
        </w:rPr>
        <w:t>№ А-3/45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Жиналыс теріс шешім қабылдаған жағдайда, көп пәтерлі тұрғын үйдің қасбетін, шатырын жөндеу бойынша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Start w:name="z8" w:id="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6"/>
    <w:p>
      <w:pPr>
        <w:spacing w:after="0"/>
        <w:ind w:left="0"/>
        <w:jc w:val="both"/>
      </w:pPr>
      <w:r>
        <w:rPr>
          <w:rFonts w:ascii="Times New Roman"/>
          <w:b w:val="false"/>
          <w:i w:val="false"/>
          <w:color w:val="000000"/>
          <w:sz w:val="28"/>
        </w:rPr>
        <w:t>
      9. Жұмыс көлемін, жөндеу типін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Start w:name="z9" w:id="7"/>
    <w:p>
      <w:pPr>
        <w:spacing w:after="0"/>
        <w:ind w:left="0"/>
        <w:jc w:val="left"/>
      </w:pPr>
      <w:r>
        <w:rPr>
          <w:rFonts w:ascii="Times New Roman"/>
          <w:b/>
          <w:i w:val="false"/>
          <w:color w:val="000000"/>
        </w:rPr>
        <w:t xml:space="preserve"> 4-тарау. Қорытынды ереже</w:t>
      </w:r>
    </w:p>
    <w:bookmarkEnd w:id="7"/>
    <w:p>
      <w:pPr>
        <w:spacing w:after="0"/>
        <w:ind w:left="0"/>
        <w:jc w:val="both"/>
      </w:pPr>
      <w:r>
        <w:rPr>
          <w:rFonts w:ascii="Times New Roman"/>
          <w:b w:val="false"/>
          <w:i w:val="false"/>
          <w:color w:val="000000"/>
          <w:sz w:val="28"/>
        </w:rPr>
        <w:t>
      14. Шортанды ауданының елді мекендерінің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