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0a3a" w14:textId="2c20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 облыстық мәслихаттың 2021 жылғы 9 желтоқсандағы № 80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2022 жылғы 17 тамыздағы № 144 шешімі. Қазақстан Республикасының Әділет министрлігінде 2022 жылғы 24 тамызда № 29247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облыстық бюджет туралы" облыстық мәслихаттың 2021 жылғы 9 желтоқсандағы № 80 (Нормативтік құқықтық актілерді мемлекеттік тіркеу тізілімінде № 25883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401 133 339,9 мың теңге, оның ішінде:</w:t>
      </w:r>
    </w:p>
    <w:p>
      <w:pPr>
        <w:spacing w:after="0"/>
        <w:ind w:left="0"/>
        <w:jc w:val="both"/>
      </w:pPr>
      <w:r>
        <w:rPr>
          <w:rFonts w:ascii="Times New Roman"/>
          <w:b w:val="false"/>
          <w:i w:val="false"/>
          <w:color w:val="000000"/>
          <w:sz w:val="28"/>
        </w:rPr>
        <w:t>
      салықтық түсімдер – 54 331 544 мың теңге;</w:t>
      </w:r>
    </w:p>
    <w:p>
      <w:pPr>
        <w:spacing w:after="0"/>
        <w:ind w:left="0"/>
        <w:jc w:val="both"/>
      </w:pPr>
      <w:r>
        <w:rPr>
          <w:rFonts w:ascii="Times New Roman"/>
          <w:b w:val="false"/>
          <w:i w:val="false"/>
          <w:color w:val="000000"/>
          <w:sz w:val="28"/>
        </w:rPr>
        <w:t>
      салықтық емес түсімдер – 8 180 859 мың теңге;</w:t>
      </w:r>
    </w:p>
    <w:p>
      <w:pPr>
        <w:spacing w:after="0"/>
        <w:ind w:left="0"/>
        <w:jc w:val="both"/>
      </w:pPr>
      <w:r>
        <w:rPr>
          <w:rFonts w:ascii="Times New Roman"/>
          <w:b w:val="false"/>
          <w:i w:val="false"/>
          <w:color w:val="000000"/>
          <w:sz w:val="28"/>
        </w:rPr>
        <w:t>
      негізгі капиталды сатудан түсетін түсімдер – 77 821 мың теңге;</w:t>
      </w:r>
    </w:p>
    <w:p>
      <w:pPr>
        <w:spacing w:after="0"/>
        <w:ind w:left="0"/>
        <w:jc w:val="both"/>
      </w:pPr>
      <w:r>
        <w:rPr>
          <w:rFonts w:ascii="Times New Roman"/>
          <w:b w:val="false"/>
          <w:i w:val="false"/>
          <w:color w:val="000000"/>
          <w:sz w:val="28"/>
        </w:rPr>
        <w:t>
      трансферттер түсімі – 338 543 115,9 мың теңге;</w:t>
      </w:r>
    </w:p>
    <w:p>
      <w:pPr>
        <w:spacing w:after="0"/>
        <w:ind w:left="0"/>
        <w:jc w:val="both"/>
      </w:pPr>
      <w:r>
        <w:rPr>
          <w:rFonts w:ascii="Times New Roman"/>
          <w:b w:val="false"/>
          <w:i w:val="false"/>
          <w:color w:val="000000"/>
          <w:sz w:val="28"/>
        </w:rPr>
        <w:t>
      2) шығындар – 413 365 534,5 мың теңге;</w:t>
      </w:r>
    </w:p>
    <w:p>
      <w:pPr>
        <w:spacing w:after="0"/>
        <w:ind w:left="0"/>
        <w:jc w:val="both"/>
      </w:pPr>
      <w:r>
        <w:rPr>
          <w:rFonts w:ascii="Times New Roman"/>
          <w:b w:val="false"/>
          <w:i w:val="false"/>
          <w:color w:val="000000"/>
          <w:sz w:val="28"/>
        </w:rPr>
        <w:t>
      3) таза бюджеттік кредиттеу – 6 222 963,6 мың теңге, оның ішінде:</w:t>
      </w:r>
    </w:p>
    <w:p>
      <w:pPr>
        <w:spacing w:after="0"/>
        <w:ind w:left="0"/>
        <w:jc w:val="both"/>
      </w:pPr>
      <w:r>
        <w:rPr>
          <w:rFonts w:ascii="Times New Roman"/>
          <w:b w:val="false"/>
          <w:i w:val="false"/>
          <w:color w:val="000000"/>
          <w:sz w:val="28"/>
        </w:rPr>
        <w:t>
      бюджеттік кредиттер – 12 852 282 мың теңге;</w:t>
      </w:r>
    </w:p>
    <w:p>
      <w:pPr>
        <w:spacing w:after="0"/>
        <w:ind w:left="0"/>
        <w:jc w:val="both"/>
      </w:pPr>
      <w:r>
        <w:rPr>
          <w:rFonts w:ascii="Times New Roman"/>
          <w:b w:val="false"/>
          <w:i w:val="false"/>
          <w:color w:val="000000"/>
          <w:sz w:val="28"/>
        </w:rPr>
        <w:t>
      бюджеттік кредиттерді өтеу – 6 629 318,4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-18 455 158,2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18 455 158,2 мың теңге, оның ішінде:</w:t>
      </w:r>
    </w:p>
    <w:p>
      <w:pPr>
        <w:spacing w:after="0"/>
        <w:ind w:left="0"/>
        <w:jc w:val="both"/>
      </w:pPr>
      <w:r>
        <w:rPr>
          <w:rFonts w:ascii="Times New Roman"/>
          <w:b w:val="false"/>
          <w:i w:val="false"/>
          <w:color w:val="000000"/>
          <w:sz w:val="28"/>
        </w:rPr>
        <w:t>
      қарыздар түсімі – 10 852 282 мың теңге;</w:t>
      </w:r>
    </w:p>
    <w:p>
      <w:pPr>
        <w:spacing w:after="0"/>
        <w:ind w:left="0"/>
        <w:jc w:val="both"/>
      </w:pPr>
      <w:r>
        <w:rPr>
          <w:rFonts w:ascii="Times New Roman"/>
          <w:b w:val="false"/>
          <w:i w:val="false"/>
          <w:color w:val="000000"/>
          <w:sz w:val="28"/>
        </w:rPr>
        <w:t>
      қарыздарды өтеу – 6 254 219,4 мың теңге;</w:t>
      </w:r>
    </w:p>
    <w:p>
      <w:pPr>
        <w:spacing w:after="0"/>
        <w:ind w:left="0"/>
        <w:jc w:val="both"/>
      </w:pPr>
      <w:r>
        <w:rPr>
          <w:rFonts w:ascii="Times New Roman"/>
          <w:b w:val="false"/>
          <w:i w:val="false"/>
          <w:color w:val="000000"/>
          <w:sz w:val="28"/>
        </w:rPr>
        <w:t>
      бюджет қаражатының пайдаланылатын қалдықтары – 13 857 095,6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2022 жылға бөлінген салықтардан түскен жалпы соманы бөлу аудандардың және Ақтөбе қаласының бюджеттеріне мынадай мөлшерде белгіленсін: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38 %, Байғанин ауданына – 50 %, Хромтау ауданына – 60 %, Мұғалжар ауданына – 80 %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38 %, Байғанин ауданына – 50 %, Хромтау ауданына – 60 %, Мұғалжар ауданына – 80 %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Ақтөбе қаласы бойынша – 100 %, Байғанин, Мұғалжар аудандарына – 50 %, Хромтау ауданына –60 %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p>
      <w:pPr>
        <w:spacing w:after="0"/>
        <w:ind w:left="0"/>
        <w:jc w:val="both"/>
      </w:pPr>
      <w:r>
        <w:rPr>
          <w:rFonts w:ascii="Times New Roman"/>
          <w:b w:val="false"/>
          <w:i w:val="false"/>
          <w:color w:val="000000"/>
          <w:sz w:val="28"/>
        </w:rPr>
        <w:t>
      2022 жылғы 1 қыркүйектен бастап:</w:t>
      </w:r>
    </w:p>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38 %, Байғанин ауданына – 50 %, Хромтау ауданына – 43 %, Мұғалжар ауданына – 80 %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38 %, Байғанин ауданына – 50 %, Хромтау ауданына – 50 %, Мұғалжар ауданына – 80 % және Әйтеке би, Алға, Ырғыз, Қарғалы, Мәртөк, Темір, Ойыл, Қобда, Шалқар аудандарына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2022 жылға арналған облыстық бюджетте облыстық маңызы бар қаланың бюджетіне және аудандық бюджеттерге ағымдағы нысаналы трансферттер және даму трансферттері көзделсін:</w:t>
      </w:r>
    </w:p>
    <w:p>
      <w:pPr>
        <w:spacing w:after="0"/>
        <w:ind w:left="0"/>
        <w:jc w:val="both"/>
      </w:pPr>
      <w:r>
        <w:rPr>
          <w:rFonts w:ascii="Times New Roman"/>
          <w:b w:val="false"/>
          <w:i w:val="false"/>
          <w:color w:val="000000"/>
          <w:sz w:val="28"/>
        </w:rPr>
        <w:t>
      1)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2) мемлекеттік атаулы әлеуметтік көмек төлеуге;</w:t>
      </w:r>
    </w:p>
    <w:p>
      <w:pPr>
        <w:spacing w:after="0"/>
        <w:ind w:left="0"/>
        <w:jc w:val="both"/>
      </w:pPr>
      <w:r>
        <w:rPr>
          <w:rFonts w:ascii="Times New Roman"/>
          <w:b w:val="false"/>
          <w:i w:val="false"/>
          <w:color w:val="000000"/>
          <w:sz w:val="28"/>
        </w:rPr>
        <w:t>
      3)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мәдени-демалыс жұмысын қолдауға;</w:t>
      </w:r>
    </w:p>
    <w:p>
      <w:pPr>
        <w:spacing w:after="0"/>
        <w:ind w:left="0"/>
        <w:jc w:val="both"/>
      </w:pPr>
      <w:r>
        <w:rPr>
          <w:rFonts w:ascii="Times New Roman"/>
          <w:b w:val="false"/>
          <w:i w:val="false"/>
          <w:color w:val="000000"/>
          <w:sz w:val="28"/>
        </w:rPr>
        <w:t>
      5) коммуналдық тұрғын үй қорының тұрғын үйлерін сатып алу;</w:t>
      </w:r>
    </w:p>
    <w:p>
      <w:pPr>
        <w:spacing w:after="0"/>
        <w:ind w:left="0"/>
        <w:jc w:val="both"/>
      </w:pPr>
      <w:r>
        <w:rPr>
          <w:rFonts w:ascii="Times New Roman"/>
          <w:b w:val="false"/>
          <w:i w:val="false"/>
          <w:color w:val="000000"/>
          <w:sz w:val="28"/>
        </w:rPr>
        <w:t>
      6)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7)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8) коммуналдық шаруашылықты дамытуға;</w:t>
      </w:r>
    </w:p>
    <w:p>
      <w:pPr>
        <w:spacing w:after="0"/>
        <w:ind w:left="0"/>
        <w:jc w:val="both"/>
      </w:pPr>
      <w:r>
        <w:rPr>
          <w:rFonts w:ascii="Times New Roman"/>
          <w:b w:val="false"/>
          <w:i w:val="false"/>
          <w:color w:val="000000"/>
          <w:sz w:val="28"/>
        </w:rPr>
        <w:t>
      9) жылу-энергетикалық жүйені дамытуға;</w:t>
      </w:r>
    </w:p>
    <w:p>
      <w:pPr>
        <w:spacing w:after="0"/>
        <w:ind w:left="0"/>
        <w:jc w:val="both"/>
      </w:pPr>
      <w:r>
        <w:rPr>
          <w:rFonts w:ascii="Times New Roman"/>
          <w:b w:val="false"/>
          <w:i w:val="false"/>
          <w:color w:val="000000"/>
          <w:sz w:val="28"/>
        </w:rPr>
        <w:t>
      10)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11) газ тасымалдау жүйесін дамытуға;</w:t>
      </w:r>
    </w:p>
    <w:p>
      <w:pPr>
        <w:spacing w:after="0"/>
        <w:ind w:left="0"/>
        <w:jc w:val="both"/>
      </w:pPr>
      <w:r>
        <w:rPr>
          <w:rFonts w:ascii="Times New Roman"/>
          <w:b w:val="false"/>
          <w:i w:val="false"/>
          <w:color w:val="000000"/>
          <w:sz w:val="28"/>
        </w:rPr>
        <w:t>
      12) көлік инфрақұрылымын дамытуға;</w:t>
      </w:r>
    </w:p>
    <w:p>
      <w:pPr>
        <w:spacing w:after="0"/>
        <w:ind w:left="0"/>
        <w:jc w:val="both"/>
      </w:pPr>
      <w:r>
        <w:rPr>
          <w:rFonts w:ascii="Times New Roman"/>
          <w:b w:val="false"/>
          <w:i w:val="false"/>
          <w:color w:val="000000"/>
          <w:sz w:val="28"/>
        </w:rPr>
        <w:t>
      13) газбен жабдықтау нысандарына техникалық қызмет көрсетуге;</w:t>
      </w:r>
    </w:p>
    <w:p>
      <w:pPr>
        <w:spacing w:after="0"/>
        <w:ind w:left="0"/>
        <w:jc w:val="both"/>
      </w:pPr>
      <w:r>
        <w:rPr>
          <w:rFonts w:ascii="Times New Roman"/>
          <w:b w:val="false"/>
          <w:i w:val="false"/>
          <w:color w:val="000000"/>
          <w:sz w:val="28"/>
        </w:rPr>
        <w:t>
      14) көлік инфрақұрылымының басым жобаларын қаржыландыру;</w:t>
      </w:r>
    </w:p>
    <w:p>
      <w:pPr>
        <w:spacing w:after="0"/>
        <w:ind w:left="0"/>
        <w:jc w:val="both"/>
      </w:pPr>
      <w:r>
        <w:rPr>
          <w:rFonts w:ascii="Times New Roman"/>
          <w:b w:val="false"/>
          <w:i w:val="false"/>
          <w:color w:val="000000"/>
          <w:sz w:val="28"/>
        </w:rPr>
        <w:t>
      15)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16) нәтижелі жұмыспен қамтуды дамытуға.</w:t>
      </w:r>
    </w:p>
    <w:p>
      <w:pPr>
        <w:spacing w:after="0"/>
        <w:ind w:left="0"/>
        <w:jc w:val="both"/>
      </w:pPr>
      <w:r>
        <w:rPr>
          <w:rFonts w:ascii="Times New Roman"/>
          <w:b w:val="false"/>
          <w:i w:val="false"/>
          <w:color w:val="000000"/>
          <w:sz w:val="28"/>
        </w:rPr>
        <w:t>
      Аталған трансферттер мен кредиттердің сомаларын бөлу облыс әкімдігінің қаулысы негізінде айқындалады.";</w:t>
      </w:r>
    </w:p>
    <w:bookmarkStart w:name="z7"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"11-1. 2022 жылға арналған облыстық бюджетте ішкі істер органдары әкімшілік полициясы қызметкерлерінің лауазымдық айлықақыларына облыстық бюджеттер есебінен ұсталатын үстемеақы төлеуге лауазымдық айлықақының 30% мөлшерінде қаражат көзделсін.";</w:t>
      </w:r>
    </w:p>
    <w:bookmarkStart w:name="z8" w:id="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w:t>
            </w:r>
          </w:p>
          <w:p>
            <w:pPr>
              <w:spacing w:after="20"/>
              <w:ind w:left="20"/>
              <w:jc w:val="both"/>
            </w:pPr>
          </w:p>
          <w:p>
            <w:pPr>
              <w:spacing w:after="20"/>
              <w:ind w:left="20"/>
              <w:jc w:val="both"/>
            </w:pP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17 тамыздағы </w:t>
            </w:r>
            <w:r>
              <w:br/>
            </w:r>
            <w:r>
              <w:rPr>
                <w:rFonts w:ascii="Times New Roman"/>
                <w:b w:val="false"/>
                <w:i w:val="false"/>
                <w:color w:val="000000"/>
                <w:sz w:val="20"/>
              </w:rPr>
              <w:t xml:space="preserve">№ 144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2021 </w:t>
            </w:r>
            <w:r>
              <w:br/>
            </w:r>
            <w:r>
              <w:rPr>
                <w:rFonts w:ascii="Times New Roman"/>
                <w:b w:val="false"/>
                <w:i w:val="false"/>
                <w:color w:val="000000"/>
                <w:sz w:val="20"/>
              </w:rPr>
              <w:t xml:space="preserve">жылғы 9 желтоқсандағы № 80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401 133 339,9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54 331 544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338 543 115,9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81 206 031,9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81 206 031,9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257 337 084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257 337 084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413 365 534,5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181 099 227,6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24 669 792,5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24 669 792,5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131 969 991,1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45 448 802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8 365 872,8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34 869 338,1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26 719 359,1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26 719 359,1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53 910 672,9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53 910 672,9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53 910 672,9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-18 455 158,2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18 455 158,2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5 086 669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