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cff4" w14:textId="d88c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30 наурыздағы № 117 шешімі. Қазақстан Республикасының Әділет министрлігінде 2022 жылғы 31 наурызда № 27326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мөлшерлемелері-болу құнының 0 (нөл) пайызы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