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ea08" w14:textId="ef8e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3 ақпандағы № 109 шешімі. Қазақстан Республикасының Әділет министрлігінде 2022 жылғы 8 ақпанда № 26756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