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4ea8" w14:textId="bbc4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Ақтөбе облысы Мұғалжар ауданы әкімдігінің 2022 жылғы 23 қарашадағы № 400 қаулысы. Қазақстан Республикасының Әділет министрлігінде 2022 жылғы 25 қарашада № 30730 болып тіркелді.</w:t>
      </w:r>
    </w:p>
    <w:p>
      <w:pPr>
        <w:spacing w:after="0"/>
        <w:ind w:left="0"/>
        <w:jc w:val="both"/>
      </w:pPr>
      <w:bookmarkStart w:name="z2" w:id="0"/>
      <w:r>
        <w:rPr>
          <w:rFonts w:ascii="Times New Roman"/>
          <w:b w:val="false"/>
          <w:i w:val="false"/>
          <w:color w:val="000000"/>
          <w:sz w:val="28"/>
        </w:rPr>
        <w:t xml:space="preserve">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"Мұғалжар аудандық тұрғын үй-коммуналдық шаруашылығы, жолаушылар көлігі және автомобиль жолдары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2022 жылғы 23 қарашадағы </w:t>
            </w:r>
            <w:r>
              <w:br/>
            </w:r>
            <w:r>
              <w:rPr>
                <w:rFonts w:ascii="Times New Roman"/>
                <w:b w:val="false"/>
                <w:i w:val="false"/>
                <w:color w:val="000000"/>
                <w:sz w:val="20"/>
              </w:rPr>
              <w:t>№ 400 қаулысымен бекітілген</w:t>
            </w:r>
          </w:p>
        </w:tc>
      </w:tr>
    </w:tbl>
    <w:bookmarkStart w:name="z8" w:id="5"/>
    <w:p>
      <w:pPr>
        <w:spacing w:after="0"/>
        <w:ind w:left="0"/>
        <w:jc w:val="left"/>
      </w:pPr>
      <w:r>
        <w:rPr>
          <w:rFonts w:ascii="Times New Roman"/>
          <w:b/>
          <w:i w:val="false"/>
          <w:color w:val="000000"/>
        </w:rPr>
        <w:t xml:space="preserve"> 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p>
      <w:pPr>
        <w:spacing w:after="0"/>
        <w:ind w:left="0"/>
        <w:jc w:val="left"/>
      </w:pP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Қосымша жаңа редакцияда – Ақтөбе облысы Мұғалжар ауданы әкімдігінің 10.09.2024 </w:t>
      </w:r>
      <w:r>
        <w:rPr>
          <w:rFonts w:ascii="Times New Roman"/>
          <w:b w:val="false"/>
          <w:i w:val="false"/>
          <w:color w:val="ff0000"/>
          <w:sz w:val="28"/>
        </w:rPr>
        <w:t>№ 302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8" w:id="6"/>
    <w:p>
      <w:pPr>
        <w:spacing w:after="0"/>
        <w:ind w:left="0"/>
        <w:jc w:val="both"/>
      </w:pPr>
      <w:r>
        <w:rPr>
          <w:rFonts w:ascii="Times New Roman"/>
          <w:b w:val="false"/>
          <w:i w:val="false"/>
          <w:color w:val="000000"/>
          <w:sz w:val="28"/>
        </w:rPr>
        <w:t xml:space="preserve">
      1. Осы 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xml:space="preserve">
      5) кондоминиум объектісінің ортақ мүлкін </w:t>
      </w:r>
      <w:r>
        <w:rPr>
          <w:rFonts w:ascii="Times New Roman"/>
          <w:b w:val="false"/>
          <w:i w:val="false"/>
          <w:color w:val="000000"/>
          <w:sz w:val="28"/>
        </w:rPr>
        <w:t>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кондоминиум объектісінің ортақ мүлкін күтіп - ұстау</w:t>
      </w:r>
      <w:r>
        <w:rPr>
          <w:rFonts w:ascii="Times New Roman"/>
          <w:b w:val="false"/>
          <w:i w:val="false"/>
          <w:color w:val="000000"/>
          <w:sz w:val="28"/>
        </w:rPr>
        <w:t xml:space="preserve">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xml:space="preserve">
      8) көппәтерлі тұрғын үй </w:t>
      </w:r>
      <w:r>
        <w:rPr>
          <w:rFonts w:ascii="Times New Roman"/>
          <w:b w:val="false"/>
          <w:i w:val="false"/>
          <w:color w:val="000000"/>
          <w:sz w:val="28"/>
        </w:rPr>
        <w:t>кондоминиумы</w:t>
      </w:r>
      <w:r>
        <w:rPr>
          <w:rFonts w:ascii="Times New Roman"/>
          <w:b w:val="false"/>
          <w:i w:val="false"/>
          <w:color w:val="000000"/>
          <w:sz w:val="28"/>
        </w:rPr>
        <w:t xml:space="preserve">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xml:space="preserve">
      9) көппәтерлі тұрғын үй пәтерлері, тұрғын емес үй-жайлары меншік иелерінің </w:t>
      </w:r>
      <w:r>
        <w:rPr>
          <w:rFonts w:ascii="Times New Roman"/>
          <w:b w:val="false"/>
          <w:i w:val="false"/>
          <w:color w:val="000000"/>
          <w:sz w:val="28"/>
        </w:rPr>
        <w:t>жиналысы</w:t>
      </w:r>
      <w:r>
        <w:rPr>
          <w:rFonts w:ascii="Times New Roman"/>
          <w:b w:val="false"/>
          <w:i w:val="false"/>
          <w:color w:val="000000"/>
          <w:sz w:val="28"/>
        </w:rPr>
        <w:t xml:space="preserve">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2 - 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2" w:id="9"/>
    <w:p>
      <w:pPr>
        <w:spacing w:after="0"/>
        <w:ind w:left="0"/>
        <w:jc w:val="both"/>
      </w:pPr>
      <w:r>
        <w:rPr>
          <w:rFonts w:ascii="Times New Roman"/>
          <w:b w:val="false"/>
          <w:i w:val="false"/>
          <w:color w:val="000000"/>
          <w:sz w:val="28"/>
        </w:rPr>
        <w:t>
      3. "Мұғалжар ауданының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3" w:id="10"/>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Мұғалжар ауданының бірыңғай сәулеттік келбетін әзірлеуді және бекітуді қамтамасыз етеді.</w:t>
      </w:r>
    </w:p>
    <w:bookmarkEnd w:id="10"/>
    <w:bookmarkStart w:name="z14" w:id="11"/>
    <w:p>
      <w:pPr>
        <w:spacing w:after="0"/>
        <w:ind w:left="0"/>
        <w:jc w:val="both"/>
      </w:pPr>
      <w:r>
        <w:rPr>
          <w:rFonts w:ascii="Times New Roman"/>
          <w:b w:val="false"/>
          <w:i w:val="false"/>
          <w:color w:val="000000"/>
          <w:sz w:val="28"/>
        </w:rPr>
        <w:t>
      5. Мұғалжар ауданының әкімдігі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Мұғалжар ауданы әкімдігінің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bookmarkStart w:name="z16" w:id="13"/>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bookmarkEnd w:id="13"/>
    <w:bookmarkStart w:name="z17"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8" w:id="15"/>
    <w:p>
      <w:pPr>
        <w:spacing w:after="0"/>
        <w:ind w:left="0"/>
        <w:jc w:val="both"/>
      </w:pPr>
      <w:r>
        <w:rPr>
          <w:rFonts w:ascii="Times New Roman"/>
          <w:b w:val="false"/>
          <w:i w:val="false"/>
          <w:color w:val="000000"/>
          <w:sz w:val="28"/>
        </w:rPr>
        <w:t xml:space="preserve">
      </w:t>
      </w:r>
      <w:r>
        <w:rPr>
          <w:rFonts w:ascii="Times New Roman"/>
          <w:b/>
          <w:i w:val="false"/>
          <w:color w:val="000000"/>
          <w:sz w:val="28"/>
        </w:rPr>
        <w:t>3 - 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9"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20" w:id="17"/>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17"/>
    <w:bookmarkStart w:name="z21" w:id="18"/>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2"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Бөліммен мемлекеттік сатып алу туралы заңнамаға сәйкес жүзеге асырылады.</w:t>
      </w:r>
    </w:p>
    <w:bookmarkEnd w:id="19"/>
    <w:bookmarkStart w:name="z23"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0"/>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4 - тарау. Қорытынды қағида</w:t>
      </w:r>
    </w:p>
    <w:bookmarkEnd w:id="21"/>
    <w:bookmarkStart w:name="z25" w:id="22"/>
    <w:p>
      <w:pPr>
        <w:spacing w:after="0"/>
        <w:ind w:left="0"/>
        <w:jc w:val="both"/>
      </w:pPr>
      <w:r>
        <w:rPr>
          <w:rFonts w:ascii="Times New Roman"/>
          <w:b w:val="false"/>
          <w:i w:val="false"/>
          <w:color w:val="000000"/>
          <w:sz w:val="28"/>
        </w:rPr>
        <w:t>
      14. Мұғалжар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