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05a0f" w14:textId="cb05a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Ойыл ауданы бойынша шетелдіктер үшін 2022 жылға арналған туристік жарна мөлшерлемелерін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аудандық мәслихатының 2022 жылғы 9 наурыздағы № 115 шешімі. Қазақстан Республикасының Әділет министрлігінде 2022 жылғы 16 наурызда № 27134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2-10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"Шетелдіктер үшін туристік жарнаны төлеу қағидаларын бекіту туралы" Қазақстан Республикасы Үкіметінің 2021 жылғы 5 қарашадағы № 787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Ойыл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2022 жылғы 1 қаңтардан бастап 31 желтоқсанды қоса алғанда туристерді орналастыру орындарындағы шетелдіктер үшін туристік жарнаның мөлшерлемелері - болу құнының 0 (нөл) пайызы бекітілсін.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Ойыл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Займолдин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