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332f" w14:textId="4283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Ойыл аудандық мәслихатының 2022 жылғы 6 мамырдағы № 137 шешімі. Қазақстан Республикасының Әділет министрлігінде 2022 жылғы 13 мамырда № 28020 болып тіркелді.</w:t>
      </w:r>
    </w:p>
    <w:p>
      <w:pPr>
        <w:spacing w:after="0"/>
        <w:ind w:left="0"/>
        <w:jc w:val="both"/>
      </w:pPr>
      <w:r>
        <w:rPr>
          <w:rFonts w:ascii="Times New Roman"/>
          <w:b w:val="false"/>
          <w:i w:val="false"/>
          <w:color w:val="ff0000"/>
          <w:sz w:val="28"/>
        </w:rPr>
        <w:t xml:space="preserve">
      Ескерту. Тақырып жаңа редакцияда - Ақтөбе облысы Ойыл аудандық мәслихатының 30.10.2023 </w:t>
      </w:r>
      <w:r>
        <w:rPr>
          <w:rFonts w:ascii="Times New Roman"/>
          <w:b w:val="false"/>
          <w:i w:val="false"/>
          <w:color w:val="ff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Ойыл аудандық мәслихаты ШЕШТІ:</w:t>
      </w:r>
    </w:p>
    <w:bookmarkEnd w:id="0"/>
    <w:bookmarkStart w:name="z3" w:id="1"/>
    <w:p>
      <w:pPr>
        <w:spacing w:after="0"/>
        <w:ind w:left="0"/>
        <w:jc w:val="both"/>
      </w:pPr>
      <w:r>
        <w:rPr>
          <w:rFonts w:ascii="Times New Roman"/>
          <w:b w:val="false"/>
          <w:i w:val="false"/>
          <w:color w:val="000000"/>
          <w:sz w:val="28"/>
        </w:rPr>
        <w:t>
      1. Ойыл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аудандық мәслихатының 30.10.2023 </w:t>
      </w:r>
      <w:r>
        <w:rPr>
          <w:rFonts w:ascii="Times New Roman"/>
          <w:b w:val="false"/>
          <w:i w:val="false"/>
          <w:color w:val="00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2022 жылғы 1 қаңтардан бастап туындайтын құқық қатынастарына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2022 жылғы 6 мамырдағы № 137 шешіміне қосымша</w:t>
            </w:r>
          </w:p>
        </w:tc>
      </w:tr>
    </w:tbl>
    <w:bookmarkStart w:name="z6" w:id="3"/>
    <w:p>
      <w:pPr>
        <w:spacing w:after="0"/>
        <w:ind w:left="0"/>
        <w:jc w:val="left"/>
      </w:pPr>
      <w:r>
        <w:rPr>
          <w:rFonts w:ascii="Times New Roman"/>
          <w:b/>
          <w:i w:val="false"/>
          <w:color w:val="000000"/>
        </w:rPr>
        <w:t xml:space="preserve"> Ойыл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аудандық мәслихатының 30.10.2023 </w:t>
      </w:r>
      <w:r>
        <w:rPr>
          <w:rFonts w:ascii="Times New Roman"/>
          <w:b w:val="false"/>
          <w:i w:val="false"/>
          <w:color w:val="ff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Осы Ойыл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"Ойыл аудандық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7" w:id="4"/>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28.03.2024 </w:t>
      </w:r>
      <w:r>
        <w:rPr>
          <w:rFonts w:ascii="Times New Roman"/>
          <w:b w:val="false"/>
          <w:i w:val="false"/>
          <w:color w:val="00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