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c8d6c" w14:textId="f0c8d6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облысы бойынша 2022 жылдың І-ІІ-ІІІ тоқсанға арналған әлеуметтік маңызы бар азық-түлік тауарлары үшін бөлшек сауда бағаларының шекті мәндерін бекіту туралы</w:t>
      </w:r>
    </w:p>
    <w:p>
      <w:pPr>
        <w:spacing w:after="0"/>
        <w:ind w:left="0"/>
        <w:jc w:val="both"/>
      </w:pPr>
      <w:r>
        <w:rPr>
          <w:rFonts w:ascii="Times New Roman"/>
          <w:b w:val="false"/>
          <w:i w:val="false"/>
          <w:color w:val="000000"/>
          <w:sz w:val="28"/>
        </w:rPr>
        <w:t>Алматы облысы әкімдігінің 2022 жылғы 24 мамырдағы № 177 қаулысы. Қазақстан Республикасының Әділет министрлігінде 2022 жылы 31 мамырда № 28271 болып тіркелді</w:t>
      </w:r>
    </w:p>
    <w:p>
      <w:pPr>
        <w:spacing w:after="0"/>
        <w:ind w:left="0"/>
        <w:jc w:val="both"/>
      </w:pPr>
      <w:bookmarkStart w:name="z7" w:id="0"/>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 бекіту туралы" Қазақстан Республикасы Ұлттық экономика министрінің міндетін атқарушының 2015 жылғы 30 наурыздағы </w:t>
      </w:r>
      <w:r>
        <w:rPr>
          <w:rFonts w:ascii="Times New Roman"/>
          <w:b w:val="false"/>
          <w:i w:val="false"/>
          <w:color w:val="000000"/>
          <w:sz w:val="28"/>
        </w:rPr>
        <w:t>№ 282</w:t>
      </w:r>
      <w:r>
        <w:rPr>
          <w:rFonts w:ascii="Times New Roman"/>
          <w:b w:val="false"/>
          <w:i w:val="false"/>
          <w:color w:val="000000"/>
          <w:sz w:val="28"/>
        </w:rPr>
        <w:t xml:space="preserve"> бұйрығымен бекітілген Әлеуметтік маңызы бар азық-түлік тауарларына бөлшек сауда бағаларының шекті мәндерін және оларға бөлшек сауда бағаларының шекті рұқсат етілген мөлшерін белгілеу қағидаларының 7-тармағына (Нормативтік құқықтық актілерді мемлекеттік тіркеу тізілімінде № 11245 болып тіркелген) сәйкес, Алматы облысының әкімдігі ҚАУЛЫ ЕТЕДІ:</w:t>
      </w:r>
    </w:p>
    <w:bookmarkEnd w:id="0"/>
    <w:bookmarkStart w:name="z8" w:id="1"/>
    <w:p>
      <w:pPr>
        <w:spacing w:after="0"/>
        <w:ind w:left="0"/>
        <w:jc w:val="both"/>
      </w:pPr>
      <w:r>
        <w:rPr>
          <w:rFonts w:ascii="Times New Roman"/>
          <w:b w:val="false"/>
          <w:i w:val="false"/>
          <w:color w:val="000000"/>
          <w:sz w:val="28"/>
        </w:rPr>
        <w:t xml:space="preserve">
      1.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Алматы облысы бойынша 2022 жылдың І-ІІ-ІІІ тоқсанға арналған әлеуметтік маңызы бар азық-түлік тауарлары үшін бөлшек сауда бағаларының шекті мәндері бекітілсін.</w:t>
      </w:r>
    </w:p>
    <w:bookmarkEnd w:id="1"/>
    <w:bookmarkStart w:name="z9" w:id="2"/>
    <w:p>
      <w:pPr>
        <w:spacing w:after="0"/>
        <w:ind w:left="0"/>
        <w:jc w:val="both"/>
      </w:pPr>
      <w:r>
        <w:rPr>
          <w:rFonts w:ascii="Times New Roman"/>
          <w:b w:val="false"/>
          <w:i w:val="false"/>
          <w:color w:val="000000"/>
          <w:sz w:val="28"/>
        </w:rPr>
        <w:t>
      2. "Алматы облысының кәсіпкерлік және индустриялық-инновациялық даму басқармасы" мемлекеттік мекемесі Қазақстан Республикасының заңнамасында белгіленген тәртіппен:</w:t>
      </w:r>
    </w:p>
    <w:bookmarkEnd w:id="2"/>
    <w:bookmarkStart w:name="z10" w:id="3"/>
    <w:p>
      <w:pPr>
        <w:spacing w:after="0"/>
        <w:ind w:left="0"/>
        <w:jc w:val="both"/>
      </w:pPr>
      <w:r>
        <w:rPr>
          <w:rFonts w:ascii="Times New Roman"/>
          <w:b w:val="false"/>
          <w:i w:val="false"/>
          <w:color w:val="000000"/>
          <w:sz w:val="28"/>
        </w:rPr>
        <w:t xml:space="preserve">
      1) осы қаулының Қазақстан Республикасының Әділет министрлігінде мемлекеттік тіркелуін; </w:t>
      </w:r>
    </w:p>
    <w:bookmarkEnd w:id="3"/>
    <w:bookmarkStart w:name="z11" w:id="4"/>
    <w:p>
      <w:pPr>
        <w:spacing w:after="0"/>
        <w:ind w:left="0"/>
        <w:jc w:val="both"/>
      </w:pPr>
      <w:r>
        <w:rPr>
          <w:rFonts w:ascii="Times New Roman"/>
          <w:b w:val="false"/>
          <w:i w:val="false"/>
          <w:color w:val="000000"/>
          <w:sz w:val="28"/>
        </w:rPr>
        <w:t>
      2) осы қаулы ресми жарияланғаннан кейін Алматы облысы әкімдігінің интернет-ресурсында орналастырылуын қамтамасыз етсін.</w:t>
      </w:r>
    </w:p>
    <w:bookmarkEnd w:id="4"/>
    <w:bookmarkStart w:name="z12" w:id="5"/>
    <w:p>
      <w:pPr>
        <w:spacing w:after="0"/>
        <w:ind w:left="0"/>
        <w:jc w:val="both"/>
      </w:pPr>
      <w:r>
        <w:rPr>
          <w:rFonts w:ascii="Times New Roman"/>
          <w:b w:val="false"/>
          <w:i w:val="false"/>
          <w:color w:val="000000"/>
          <w:sz w:val="28"/>
        </w:rPr>
        <w:t>
      3. Осы қаулының орындалуын бақылау Алматы облысы әкімінің жетекшілік ететін орынбасарына жүктелсін.</w:t>
      </w:r>
    </w:p>
    <w:bookmarkEnd w:id="5"/>
    <w:bookmarkStart w:name="z13" w:id="6"/>
    <w:p>
      <w:pPr>
        <w:spacing w:after="0"/>
        <w:ind w:left="0"/>
        <w:jc w:val="both"/>
      </w:pPr>
      <w:r>
        <w:rPr>
          <w:rFonts w:ascii="Times New Roman"/>
          <w:b w:val="false"/>
          <w:i w:val="false"/>
          <w:color w:val="000000"/>
          <w:sz w:val="28"/>
        </w:rPr>
        <w:t>
      4. Осы қаулы оның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Алматы облысының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Бозумбаев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облысы әкімдігінің </w:t>
            </w:r>
            <w:r>
              <w:rPr>
                <w:rFonts w:ascii="Times New Roman"/>
                <w:b w:val="false"/>
                <w:i w:val="false"/>
                <w:color w:val="000000"/>
                <w:sz w:val="20"/>
              </w:rPr>
              <w:t xml:space="preserve">2022 жылғы 24 мамырдағы № 177 </w:t>
            </w:r>
            <w:r>
              <w:rPr>
                <w:rFonts w:ascii="Times New Roman"/>
                <w:b w:val="false"/>
                <w:i w:val="false"/>
                <w:color w:val="000000"/>
                <w:sz w:val="20"/>
              </w:rPr>
              <w:t>қаулысына қосымша</w:t>
            </w:r>
          </w:p>
        </w:tc>
      </w:tr>
    </w:tbl>
    <w:bookmarkStart w:name="z19" w:id="7"/>
    <w:p>
      <w:pPr>
        <w:spacing w:after="0"/>
        <w:ind w:left="0"/>
        <w:jc w:val="left"/>
      </w:pPr>
      <w:r>
        <w:rPr>
          <w:rFonts w:ascii="Times New Roman"/>
          <w:b/>
          <w:i w:val="false"/>
          <w:color w:val="000000"/>
        </w:rPr>
        <w:t xml:space="preserve"> Алматы облысы бойынша 2022 жылдың І-ІІ-ІІІ тоқсанға арналған әлеуметтік маңызы бар азық-түлік тауарлары үшін бөлшек сауда бағаларының шекті мәндері</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II-тоқсан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III-тоқсан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Тазартылған күріш (домалақ дәнді, өлшеніп салынатын)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8"/>
          <w:p>
            <w:pPr>
              <w:spacing w:after="20"/>
              <w:ind w:left="20"/>
              <w:jc w:val="both"/>
            </w:pPr>
            <w:r>
              <w:rPr>
                <w:rFonts w:ascii="Times New Roman"/>
                <w:b w:val="false"/>
                <w:i w:val="false"/>
                <w:color w:val="000000"/>
                <w:sz w:val="20"/>
              </w:rPr>
              <w:t>
теңге/</w:t>
            </w:r>
          </w:p>
          <w:bookmarkEnd w:id="8"/>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бидай ұны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 w:id="9"/>
          <w:p>
            <w:pPr>
              <w:spacing w:after="20"/>
              <w:ind w:left="20"/>
              <w:jc w:val="both"/>
            </w:pPr>
            <w:r>
              <w:rPr>
                <w:rFonts w:ascii="Times New Roman"/>
                <w:b w:val="false"/>
                <w:i w:val="false"/>
                <w:color w:val="000000"/>
                <w:sz w:val="20"/>
              </w:rPr>
              <w:t>
теңге/</w:t>
            </w:r>
          </w:p>
          <w:bookmarkEnd w:id="9"/>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 жармасы (дән, өлшеніп салынатын)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0"/>
          <w:p>
            <w:pPr>
              <w:spacing w:after="20"/>
              <w:ind w:left="20"/>
              <w:jc w:val="both"/>
            </w:pPr>
            <w:r>
              <w:rPr>
                <w:rFonts w:ascii="Times New Roman"/>
                <w:b w:val="false"/>
                <w:i w:val="false"/>
                <w:color w:val="000000"/>
                <w:sz w:val="20"/>
              </w:rPr>
              <w:t>
теңге/</w:t>
            </w:r>
          </w:p>
          <w:bookmarkEnd w:id="10"/>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сортты ұннан жасалған бидай наны (пішінді)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1"/>
          <w:p>
            <w:pPr>
              <w:spacing w:after="20"/>
              <w:ind w:left="20"/>
              <w:jc w:val="both"/>
            </w:pPr>
            <w:r>
              <w:rPr>
                <w:rFonts w:ascii="Times New Roman"/>
                <w:b w:val="false"/>
                <w:i w:val="false"/>
                <w:color w:val="000000"/>
                <w:sz w:val="20"/>
              </w:rPr>
              <w:t>
теңге/</w:t>
            </w:r>
          </w:p>
          <w:bookmarkEnd w:id="11"/>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Рожки (өлшеніп салынатын)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2"/>
          <w:p>
            <w:pPr>
              <w:spacing w:after="20"/>
              <w:ind w:left="20"/>
              <w:jc w:val="both"/>
            </w:pPr>
            <w:r>
              <w:rPr>
                <w:rFonts w:ascii="Times New Roman"/>
                <w:b w:val="false"/>
                <w:i w:val="false"/>
                <w:color w:val="000000"/>
                <w:sz w:val="20"/>
              </w:rPr>
              <w:t>
теңге/</w:t>
            </w:r>
          </w:p>
          <w:bookmarkEnd w:id="12"/>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Сиыр еті (сүйекті жауырын-төс бөлігі)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3"/>
          <w:p>
            <w:pPr>
              <w:spacing w:after="20"/>
              <w:ind w:left="20"/>
              <w:jc w:val="both"/>
            </w:pPr>
            <w:r>
              <w:rPr>
                <w:rFonts w:ascii="Times New Roman"/>
                <w:b w:val="false"/>
                <w:i w:val="false"/>
                <w:color w:val="000000"/>
                <w:sz w:val="20"/>
              </w:rPr>
              <w:t>
теңге/</w:t>
            </w:r>
          </w:p>
          <w:bookmarkEnd w:id="13"/>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еті (сан сүйек және іргелес жұмсақ еті бар сан жілік)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4"/>
          <w:p>
            <w:pPr>
              <w:spacing w:after="20"/>
              <w:ind w:left="20"/>
              <w:jc w:val="both"/>
            </w:pPr>
            <w:r>
              <w:rPr>
                <w:rFonts w:ascii="Times New Roman"/>
                <w:b w:val="false"/>
                <w:i w:val="false"/>
                <w:color w:val="000000"/>
                <w:sz w:val="20"/>
              </w:rPr>
              <w:t>
теңге/</w:t>
            </w:r>
          </w:p>
          <w:bookmarkEnd w:id="14"/>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Пастерленген сүт, майлылығы 2,5%, жұмсақ қаптамада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15"/>
          <w:p>
            <w:pPr>
              <w:spacing w:after="20"/>
              <w:ind w:left="20"/>
              <w:jc w:val="both"/>
            </w:pPr>
            <w:r>
              <w:rPr>
                <w:rFonts w:ascii="Times New Roman"/>
                <w:b w:val="false"/>
                <w:i w:val="false"/>
                <w:color w:val="000000"/>
                <w:sz w:val="20"/>
              </w:rPr>
              <w:t>
теңге/</w:t>
            </w:r>
          </w:p>
          <w:bookmarkEnd w:id="15"/>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Майлылығы 2,5% айран, жұмсақ қаптамада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Сүзбе: майлылығы 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16"/>
          <w:p>
            <w:pPr>
              <w:spacing w:after="20"/>
              <w:ind w:left="20"/>
              <w:jc w:val="both"/>
            </w:pPr>
            <w:r>
              <w:rPr>
                <w:rFonts w:ascii="Times New Roman"/>
                <w:b w:val="false"/>
                <w:i w:val="false"/>
                <w:color w:val="000000"/>
                <w:sz w:val="20"/>
              </w:rPr>
              <w:t>
теңге/</w:t>
            </w:r>
          </w:p>
          <w:bookmarkEnd w:id="16"/>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Тауық жұмыртқасы (I санатты)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 май (тұздалмаған, майлылығы кемінде 72,5%, толықтырғыштар және өсімдік майлары жоқ)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17"/>
          <w:p>
            <w:pPr>
              <w:spacing w:after="20"/>
              <w:ind w:left="20"/>
              <w:jc w:val="both"/>
            </w:pPr>
            <w:r>
              <w:rPr>
                <w:rFonts w:ascii="Times New Roman"/>
                <w:b w:val="false"/>
                <w:i w:val="false"/>
                <w:color w:val="000000"/>
                <w:sz w:val="20"/>
              </w:rPr>
              <w:t>
теңге/</w:t>
            </w:r>
          </w:p>
          <w:bookmarkEnd w:id="17"/>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 майы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18"/>
          <w:p>
            <w:pPr>
              <w:spacing w:after="20"/>
              <w:ind w:left="20"/>
              <w:jc w:val="both"/>
            </w:pPr>
            <w:r>
              <w:rPr>
                <w:rFonts w:ascii="Times New Roman"/>
                <w:b w:val="false"/>
                <w:i w:val="false"/>
                <w:color w:val="000000"/>
                <w:sz w:val="20"/>
              </w:rPr>
              <w:t>
теңге/</w:t>
            </w:r>
          </w:p>
          <w:bookmarkEnd w:id="18"/>
          <w:p>
            <w:pPr>
              <w:spacing w:after="20"/>
              <w:ind w:left="20"/>
              <w:jc w:val="both"/>
            </w:pPr>
            <w:r>
              <w:rPr>
                <w:rFonts w:ascii="Times New Roman"/>
                <w:b w:val="false"/>
                <w:i w:val="false"/>
                <w:color w:val="000000"/>
                <w:sz w:val="20"/>
              </w:rPr>
              <w:t>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қауданды қырыққабат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19"/>
          <w:p>
            <w:pPr>
              <w:spacing w:after="20"/>
              <w:ind w:left="20"/>
              <w:jc w:val="both"/>
            </w:pPr>
            <w:r>
              <w:rPr>
                <w:rFonts w:ascii="Times New Roman"/>
                <w:b w:val="false"/>
                <w:i w:val="false"/>
                <w:color w:val="000000"/>
                <w:sz w:val="20"/>
              </w:rPr>
              <w:t>
теңге/</w:t>
            </w:r>
          </w:p>
          <w:bookmarkEnd w:id="19"/>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Басты пияз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20"/>
          <w:p>
            <w:pPr>
              <w:spacing w:after="20"/>
              <w:ind w:left="20"/>
              <w:jc w:val="both"/>
            </w:pPr>
            <w:r>
              <w:rPr>
                <w:rFonts w:ascii="Times New Roman"/>
                <w:b w:val="false"/>
                <w:i w:val="false"/>
                <w:color w:val="000000"/>
                <w:sz w:val="20"/>
              </w:rPr>
              <w:t>
теңге/</w:t>
            </w:r>
          </w:p>
          <w:bookmarkEnd w:id="20"/>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Асханалық сәбіз</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1"/>
          <w:p>
            <w:pPr>
              <w:spacing w:after="20"/>
              <w:ind w:left="20"/>
              <w:jc w:val="both"/>
            </w:pPr>
            <w:r>
              <w:rPr>
                <w:rFonts w:ascii="Times New Roman"/>
                <w:b w:val="false"/>
                <w:i w:val="false"/>
                <w:color w:val="000000"/>
                <w:sz w:val="20"/>
              </w:rPr>
              <w:t>
теңге/</w:t>
            </w:r>
          </w:p>
          <w:bookmarkEnd w:id="21"/>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2"/>
          <w:p>
            <w:pPr>
              <w:spacing w:after="20"/>
              <w:ind w:left="20"/>
              <w:jc w:val="both"/>
            </w:pPr>
            <w:r>
              <w:rPr>
                <w:rFonts w:ascii="Times New Roman"/>
                <w:b w:val="false"/>
                <w:i w:val="false"/>
                <w:color w:val="000000"/>
                <w:sz w:val="20"/>
              </w:rPr>
              <w:t>
теңге/</w:t>
            </w:r>
          </w:p>
          <w:bookmarkEnd w:id="22"/>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 қант – құмшекер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3"/>
          <w:p>
            <w:pPr>
              <w:spacing w:after="20"/>
              <w:ind w:left="20"/>
              <w:jc w:val="both"/>
            </w:pPr>
            <w:r>
              <w:rPr>
                <w:rFonts w:ascii="Times New Roman"/>
                <w:b w:val="false"/>
                <w:i w:val="false"/>
                <w:color w:val="000000"/>
                <w:sz w:val="20"/>
              </w:rPr>
              <w:t>
теңге/</w:t>
            </w:r>
          </w:p>
          <w:bookmarkEnd w:id="23"/>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Ac тұзы ("Экстра" -дан басқа)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4"/>
          <w:p>
            <w:pPr>
              <w:spacing w:after="20"/>
              <w:ind w:left="20"/>
              <w:jc w:val="both"/>
            </w:pPr>
            <w:r>
              <w:rPr>
                <w:rFonts w:ascii="Times New Roman"/>
                <w:b w:val="false"/>
                <w:i w:val="false"/>
                <w:color w:val="000000"/>
                <w:sz w:val="20"/>
              </w:rPr>
              <w:t>
теңге/</w:t>
            </w:r>
          </w:p>
          <w:bookmarkEnd w:id="24"/>
          <w:p>
            <w:pPr>
              <w:spacing w:after="20"/>
              <w:ind w:left="20"/>
              <w:jc w:val="both"/>
            </w:pPr>
            <w:r>
              <w:rPr>
                <w:rFonts w:ascii="Times New Roman"/>
                <w:b w:val="false"/>
                <w:i w:val="false"/>
                <w:color w:val="000000"/>
                <w:sz w:val="20"/>
              </w:rPr>
              <w:t>
килограмм</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