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defe" w14:textId="67b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Шымкент қаласының бюджеті туралы" 2021 жылғы 13 желтоқсандағы № 12/92-VII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19 шілдедегі № 19/166-VII шешiмi. Қазақстан Республикасының Әділет министрлігінде 2022 жылғы 27 шілдеде № 28913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"2022-2024 жылдарға арналған Шымкент қаласының бюджеті туралы" 2021 жылғы 13 желтоқсандағы № 12/92-VII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2022-2024 жылдарға арналған бюджеті тиісінше осы шешімге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559 910 586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210 905 061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8 136 305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32 025 068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308 844 152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553 859 014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381 000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5 670 572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- 5 670 572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Елчиева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19/166-VII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19/166-VII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