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d5cd" w14:textId="574d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және пикеттеуді өткізуге тыйым салынған іргелес аумақтардың шекараларын айқындау туралы" 2020 жылғы 22 маусымдағы № 67/598-6с Шымкент қаласы мәслихатының шешіміне өзгерістер енгізу туралы</w:t>
      </w:r>
    </w:p>
    <w:p>
      <w:pPr>
        <w:spacing w:after="0"/>
        <w:ind w:left="0"/>
        <w:jc w:val="both"/>
      </w:pPr>
      <w:r>
        <w:rPr>
          <w:rFonts w:ascii="Times New Roman"/>
          <w:b w:val="false"/>
          <w:i w:val="false"/>
          <w:color w:val="000000"/>
          <w:sz w:val="28"/>
        </w:rPr>
        <w:t>Шымкент қаласы мәслихатының 2022 жылғы 29 қыркүйектегі № 21/191-VII шешiмi. Қазақстан Республикасының Әділет министрлігінде 2022 жылғы 6 қазанда № 30049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және пикеттеуді өткізуге тыйым салынған іргелес аумақтардың шекараларын айқындау туралы" 2020 жылғы 22 маусымдағы № 67/598-6с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үшінші абзацтың орыс тіліндегі мәтініне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4) тармақшасы алынып тасталсын.</w:t>
      </w:r>
    </w:p>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