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9ee6" w14:textId="3e69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бойынша әлеуметтік мәні бар ауданаралық (облысішілік қалааралық) және қала маңындағы жолаушылар қатынасының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мәслихатының 2022 жылғы 28 желтоқсандағы № 12/81-VII шешімі. Қазақстан Республикасының Әділет министрлігінде 2023 жылғы 6 қаңтарда № 31598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– Абай облысы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9/64-VIIІ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"Темір жол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1) тармақшасына сәйкес, Абай облысы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облысы бойынша әлеуметтік мәні бар ауданаралық (облысішілік қалааралық) және қала маңындағы жолаушылар қатынасының тізбесі, келесі бағыттар бойынша бекітілсін: "Семей – Жаланашкөл – Семей", "Семей – Дегелен – Семей", "Семей – Шар – Семей", Семей – Ауыл – Семей", "Ақтоғай – Аягөз – Ақтоғай.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9/64-VIIІ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облысы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