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4783" w14:textId="83f4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8 жылғы 14 наурыздағы № 19/165-VI ""Жарм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2 жылғы 30 қыркүйектегі № 21/319-VII шешімі. Қазақстан Республикасының Әділет министрлігінде 2022 жылғы 5 қазанда № 300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"Жарм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4 наурыздағы № 19/165-VI (Нормативтік құқықтық актілерді мемлекеттік тіркеу тізілімінде № 56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