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f5ebe" w14:textId="aaf5e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тұрақты тұратын Қазақстан Республикасы азаматтарының жекелеген санаттарына, амбулаториялық емделу кезінде қосымша тегін медициналық көмектің кепілдік берілген көлемін, оның ішінде дәрілік заттарды, мамандандырылған емдік өнімдер мен медициналық бұйымдарды беру туралы</w:t>
      </w:r>
    </w:p>
    <w:p>
      <w:pPr>
        <w:spacing w:after="0"/>
        <w:ind w:left="0"/>
        <w:jc w:val="both"/>
      </w:pPr>
      <w:r>
        <w:rPr>
          <w:rFonts w:ascii="Times New Roman"/>
          <w:b w:val="false"/>
          <w:i w:val="false"/>
          <w:color w:val="000000"/>
          <w:sz w:val="28"/>
        </w:rPr>
        <w:t>Жамбыл облыстық мәслихатының 2022 жылғы 29 шілдедегі № 19-12 шешімі. Қазақстан Республикасының Әділет министрлігінде 2022 жылғы 1 тамызда № 28970 болып тіркелді</w:t>
      </w:r>
    </w:p>
    <w:p>
      <w:pPr>
        <w:spacing w:after="0"/>
        <w:ind w:left="0"/>
        <w:jc w:val="both"/>
      </w:pPr>
      <w:bookmarkStart w:name="z7" w:id="0"/>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w:t>
      </w:r>
      <w:r>
        <w:rPr>
          <w:rFonts w:ascii="Times New Roman"/>
          <w:b w:val="false"/>
          <w:i w:val="false"/>
          <w:color w:val="000000"/>
          <w:sz w:val="28"/>
        </w:rPr>
        <w:t>12-бабы</w:t>
      </w:r>
      <w:r>
        <w:rPr>
          <w:rFonts w:ascii="Times New Roman"/>
          <w:b w:val="false"/>
          <w:i w:val="false"/>
          <w:color w:val="000000"/>
          <w:sz w:val="28"/>
        </w:rPr>
        <w:t xml:space="preserve"> 1-тармағының 5) тармақшасына сәйкес Жамбыл облыстық мәслихаты ШЕШТІ:</w:t>
      </w:r>
    </w:p>
    <w:bookmarkEnd w:id="0"/>
    <w:bookmarkStart w:name="z8" w:id="1"/>
    <w:p>
      <w:pPr>
        <w:spacing w:after="0"/>
        <w:ind w:left="0"/>
        <w:jc w:val="both"/>
      </w:pPr>
      <w:r>
        <w:rPr>
          <w:rFonts w:ascii="Times New Roman"/>
          <w:b w:val="false"/>
          <w:i w:val="false"/>
          <w:color w:val="000000"/>
          <w:sz w:val="28"/>
        </w:rPr>
        <w:t xml:space="preserve">
      1. Жамбыл облысында тұрақты тұратын Қазақстан Республикасы азаматтарының жекелеген санаттарына, амбулаториялық емделу кезінде қосымша тегін медициналық көмектің кепілдік берілген көлемі, оның ішінде дәрілік заттар, мамандандырылған емдік өнімдер мен медициналық бұйымдар,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берілсін.</w:t>
      </w:r>
    </w:p>
    <w:bookmarkEnd w:id="1"/>
    <w:bookmarkStart w:name="z9"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облыстық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w:t>
            </w:r>
            <w:r>
              <w:br/>
            </w:r>
            <w:r>
              <w:rPr>
                <w:rFonts w:ascii="Times New Roman"/>
                <w:b w:val="false"/>
                <w:i w:val="false"/>
                <w:color w:val="000000"/>
                <w:sz w:val="20"/>
              </w:rPr>
              <w:t>мәслихатының</w:t>
            </w:r>
            <w:r>
              <w:rPr>
                <w:rFonts w:ascii="Times New Roman"/>
                <w:b w:val="false"/>
                <w:i w:val="false"/>
                <w:color w:val="000000"/>
                <w:sz w:val="20"/>
              </w:rPr>
              <w:t xml:space="preserve"> 2022 жылғы </w:t>
            </w:r>
            <w:r>
              <w:br/>
            </w:r>
            <w:r>
              <w:rPr>
                <w:rFonts w:ascii="Times New Roman"/>
                <w:b w:val="false"/>
                <w:i w:val="false"/>
                <w:color w:val="000000"/>
                <w:sz w:val="20"/>
              </w:rPr>
              <w:t>29 шілдедегі № 19-12</w:t>
            </w:r>
            <w:r>
              <w:rPr>
                <w:rFonts w:ascii="Times New Roman"/>
                <w:b w:val="false"/>
                <w:i w:val="false"/>
                <w:color w:val="000000"/>
                <w:sz w:val="20"/>
              </w:rPr>
              <w:t xml:space="preserve"> шешімге </w:t>
            </w:r>
            <w:r>
              <w:br/>
            </w:r>
            <w:r>
              <w:rPr>
                <w:rFonts w:ascii="Times New Roman"/>
                <w:b w:val="false"/>
                <w:i w:val="false"/>
                <w:color w:val="000000"/>
                <w:sz w:val="20"/>
              </w:rPr>
              <w:t>қосымша</w:t>
            </w:r>
          </w:p>
        </w:tc>
      </w:tr>
    </w:tbl>
    <w:bookmarkStart w:name="z14" w:id="3"/>
    <w:p>
      <w:pPr>
        <w:spacing w:after="0"/>
        <w:ind w:left="0"/>
        <w:jc w:val="left"/>
      </w:pPr>
      <w:r>
        <w:rPr>
          <w:rFonts w:ascii="Times New Roman"/>
          <w:b/>
          <w:i w:val="false"/>
          <w:color w:val="000000"/>
        </w:rPr>
        <w:t xml:space="preserve"> Жамбыл облысында тұрақты тұратын Қазақстан Республикасы азаматтарының жекелеген санаттарына амбулаториялық емделу кезінде қосымша берілетін тегін медициналық көмектің кепілдік берілген көлемінің, оның ішінде дәрілік заттардың, мамандандырылған емдік өнімдер мен медициналық бұйымдардың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4"/>
          <w:p>
            <w:pPr>
              <w:spacing w:after="20"/>
              <w:ind w:left="20"/>
              <w:jc w:val="both"/>
            </w:pPr>
            <w:r>
              <w:rPr>
                <w:rFonts w:ascii="Times New Roman"/>
                <w:b w:val="false"/>
                <w:i w:val="false"/>
                <w:color w:val="000000"/>
                <w:sz w:val="20"/>
              </w:rPr>
              <w:t>
Аурулардың халықаралық жіктемесі бойынша ауру (топ) –</w:t>
            </w:r>
          </w:p>
          <w:bookmarkEnd w:id="4"/>
          <w:p>
            <w:pPr>
              <w:spacing w:after="20"/>
              <w:ind w:left="20"/>
              <w:jc w:val="both"/>
            </w:pPr>
            <w:r>
              <w:rPr>
                <w:rFonts w:ascii="Times New Roman"/>
                <w:b w:val="false"/>
                <w:i w:val="false"/>
                <w:color w:val="000000"/>
                <w:sz w:val="20"/>
              </w:rPr>
              <w:t>
(бұдан әрі-АХЖ-10)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аурулардың синонимдері мен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А15.0-А19.0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 төзімді туберкулез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5"/>
          <w:p>
            <w:pPr>
              <w:spacing w:after="20"/>
              <w:ind w:left="20"/>
              <w:jc w:val="both"/>
            </w:pPr>
            <w:r>
              <w:rPr>
                <w:rFonts w:ascii="Times New Roman"/>
                <w:b w:val="false"/>
                <w:i w:val="false"/>
                <w:color w:val="000000"/>
                <w:sz w:val="20"/>
              </w:rPr>
              <w:t>
Өкпе және өкпеден тыс оқшаулаудың көптеген дәрілерге көнбейтін туберкулез</w:t>
            </w:r>
          </w:p>
          <w:bookmarkEnd w:id="5"/>
          <w:p>
            <w:pPr>
              <w:spacing w:after="20"/>
              <w:ind w:left="20"/>
              <w:jc w:val="both"/>
            </w:pPr>
            <w:r>
              <w:rPr>
                <w:rFonts w:ascii="Times New Roman"/>
                <w:b w:val="false"/>
                <w:i w:val="false"/>
                <w:color w:val="000000"/>
                <w:sz w:val="20"/>
              </w:rPr>
              <w:t>
</w:t>
            </w:r>
            <w:r>
              <w:rPr>
                <w:rFonts w:ascii="Times New Roman"/>
                <w:b w:val="false"/>
                <w:i w:val="false"/>
                <w:color w:val="000000"/>
                <w:sz w:val="20"/>
              </w:rPr>
              <w:t>Өкпе және өкпеден тыс жерде кең дәріге төзімді туберкулез</w:t>
            </w:r>
          </w:p>
          <w:p>
            <w:pPr>
              <w:spacing w:after="20"/>
              <w:ind w:left="20"/>
              <w:jc w:val="both"/>
            </w:pPr>
            <w:r>
              <w:rPr>
                <w:rFonts w:ascii="Times New Roman"/>
                <w:b w:val="false"/>
                <w:i w:val="false"/>
                <w:color w:val="000000"/>
                <w:sz w:val="20"/>
              </w:rPr>
              <w:t>
Өкпе және өкпеден тыс жерде кең дәріге төзімді туберкулез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Bacillus anthracis туындаған сібір жарасы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6"/>
          <w:p>
            <w:pPr>
              <w:spacing w:after="20"/>
              <w:ind w:left="20"/>
              <w:jc w:val="both"/>
            </w:pPr>
            <w:r>
              <w:rPr>
                <w:rFonts w:ascii="Times New Roman"/>
                <w:b w:val="false"/>
                <w:i w:val="false"/>
                <w:color w:val="000000"/>
                <w:sz w:val="20"/>
              </w:rPr>
              <w:t xml:space="preserve">
Ойық жаралы сібірге қарсы </w:t>
            </w:r>
          </w:p>
          <w:bookmarkEnd w:id="6"/>
          <w:p>
            <w:pPr>
              <w:spacing w:after="20"/>
              <w:ind w:left="20"/>
              <w:jc w:val="both"/>
            </w:pPr>
            <w:r>
              <w:rPr>
                <w:rFonts w:ascii="Times New Roman"/>
                <w:b w:val="false"/>
                <w:i w:val="false"/>
                <w:color w:val="000000"/>
                <w:sz w:val="20"/>
              </w:rPr>
              <w:t>
вакцина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геморрагиялық қызбасы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 вирусынан туындаған Қырым геморрагиялық қызбасы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50 В 53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 Falciparum, Pl. ovale, Pl.​Vivax, Pl. Malariae туындаған безгек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Мефлохин гидрохлорид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Артесунат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Примахин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Хлорохин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Галофантрин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Лейшманиоз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Лейшманиоз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 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Паромомицина сульфат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Милтефозин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7"/>
          <w:p>
            <w:pPr>
              <w:spacing w:after="20"/>
              <w:ind w:left="20"/>
              <w:jc w:val="both"/>
            </w:pPr>
            <w:r>
              <w:rPr>
                <w:rFonts w:ascii="Times New Roman"/>
                <w:b w:val="false"/>
                <w:i w:val="false"/>
                <w:color w:val="000000"/>
                <w:sz w:val="20"/>
              </w:rPr>
              <w:t>
Мұрынжұтқыншақ</w:t>
            </w:r>
          </w:p>
          <w:bookmarkEnd w:id="7"/>
          <w:p>
            <w:pPr>
              <w:spacing w:after="20"/>
              <w:ind w:left="20"/>
              <w:jc w:val="both"/>
            </w:pPr>
            <w:r>
              <w:rPr>
                <w:rFonts w:ascii="Times New Roman"/>
                <w:b w:val="false"/>
                <w:i w:val="false"/>
                <w:color w:val="000000"/>
                <w:sz w:val="20"/>
              </w:rPr>
              <w:t>
тың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қатерлі ісігі (назофарингеальді карцинома)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мезотелиомасы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Митомицин 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және оның қосалқы аппаратының, торқабықтың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қатерлі ісігі (ретинобластома)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Мелфалан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С71.0 – С71.9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қатерлі глиальды ісіктер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ми бөлімдерінің қатерлі ісігі.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Локализациясы нақтылаланбаған қатерлі ісік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Этопозид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(лимфогранулематоз)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Брентуксимаб ведотин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Мелфалан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Диффузды Ходжкиндік емес лимфома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Диффузды Ходжкиндік емес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Хлорамбуцил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Брентуксимаб ведотин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Мелфалан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Пралатрексат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88.0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иммунопролиферативті аурулар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Макроглобулинемия Вальденстрема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Меркаптопурин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90.0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 және қатерлі плазмоцеллярлық ісіктер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Брентуксимаб ведотин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Мелфалан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Талидомид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Плериксафор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Карфилзомиб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лейкоз (лимфолейкоз)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лимфобластты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Понатиниб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Блинатумомаб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Пэгаспаргиназа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лейкоз (лимфолейкоз)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лимфоцитарлы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91.4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лейкоз (лимфолейкоз)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жасушалы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Пентостатин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Миелоидты лейкоз (миелолейкоз)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миелоидты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Бусульфан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Понатиниб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Бозутиниб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92.0 C 92.4 С 92.5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Миелоидты лейкоз (миелолейкоз)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xml:space="preserve">
Жедел миелоидты лейкоз </w:t>
            </w:r>
          </w:p>
          <w:bookmarkEnd w:id="8"/>
          <w:p>
            <w:pPr>
              <w:spacing w:after="20"/>
              <w:ind w:left="20"/>
              <w:jc w:val="both"/>
            </w:pPr>
            <w:r>
              <w:rPr>
                <w:rFonts w:ascii="Times New Roman"/>
                <w:b w:val="false"/>
                <w:i w:val="false"/>
                <w:color w:val="000000"/>
                <w:sz w:val="20"/>
              </w:rPr>
              <w:t>
Жедел промиелоцитарлы лейкоз Жедел миеломоноцитарлы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Гемтузумаб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Даунорубицин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Децитабин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Миелоидты лейкоз (миелолейкоз)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Миелоидты саркома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Миелоидты лейкоз (миелолейкоз)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Моноцитарлы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46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Миелодиспластикалық синдромдар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созылмалы миеломоноцитарлық лейкоз, рефрактерлік анемия, артық бласттары бар рефрактерлік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Децитабин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антитимоцитарный (кроличий)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миелопролиферативті ауру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миелофиброз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D 56 D56.0-</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 56.2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 56.4 </w:t>
            </w:r>
          </w:p>
          <w:p>
            <w:pPr>
              <w:spacing w:after="20"/>
              <w:ind w:left="20"/>
              <w:jc w:val="both"/>
            </w:pPr>
            <w:r>
              <w:rPr>
                <w:rFonts w:ascii="Times New Roman"/>
                <w:b w:val="false"/>
                <w:i w:val="false"/>
                <w:color w:val="000000"/>
                <w:sz w:val="20"/>
              </w:rPr>
              <w:t>
D 57 D57.0- D57.2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Гемолитикалық анемиялар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 бета-талассемия, дельта-бета-талассемия, ұрықтық гемоглобинді тұқым қуалайтын персистирлеу кризі бар орақ тәрізді-жасушалық анемия, кризі бар HB-SS ауруы, кризсіз орақ тәрізді-жасушалық анемия, қос гетерозиготты орақ тәрізді-жасушалық бұзылулар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Пароксизмалды түнгі гемоглобинурия (Маркиафавы-Микели)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Пароксизмалды түнгі гемоглобинурия (Маркиафавы-Микели)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анемия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қуалайтын VIII фактор тапшылығы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қуалайтын IX фактор тапшылығы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Кристмас ауруы Гемофилия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Виллебрандт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0"/>
          <w:p>
            <w:pPr>
              <w:spacing w:after="20"/>
              <w:ind w:left="20"/>
              <w:jc w:val="both"/>
            </w:pPr>
            <w:r>
              <w:rPr>
                <w:rFonts w:ascii="Times New Roman"/>
                <w:b w:val="false"/>
                <w:i w:val="false"/>
                <w:color w:val="000000"/>
                <w:sz w:val="20"/>
              </w:rPr>
              <w:t xml:space="preserve">
Ангиогемофилия </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Қан тамырларының бұзылуымен VIII фактор тапшылығы </w:t>
            </w:r>
          </w:p>
          <w:p>
            <w:pPr>
              <w:spacing w:after="20"/>
              <w:ind w:left="20"/>
              <w:jc w:val="both"/>
            </w:pPr>
            <w:r>
              <w:rPr>
                <w:rFonts w:ascii="Times New Roman"/>
                <w:b w:val="false"/>
                <w:i w:val="false"/>
                <w:color w:val="000000"/>
                <w:sz w:val="20"/>
              </w:rPr>
              <w:t>
Тамырлы гемофилия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коагуляция факторларының тұқым қуалайтын жетіспеушілігі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пайда болған афибриногенемия, VII фактор тапшылығы (тұрақты) II фактор тапшылығы (протромбин) X фактор тапшылығы (Стюарт-Прауэр)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69.3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Эванс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Ромипластим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Лангерганс жасушаларының гистиоцитозы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Винбластин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D 80</w:t>
            </w:r>
          </w:p>
          <w:bookmarkEnd w:id="11"/>
          <w:p>
            <w:pPr>
              <w:spacing w:after="20"/>
              <w:ind w:left="20"/>
              <w:jc w:val="both"/>
            </w:pPr>
            <w:r>
              <w:rPr>
                <w:rFonts w:ascii="Times New Roman"/>
                <w:b w:val="false"/>
                <w:i w:val="false"/>
                <w:color w:val="000000"/>
                <w:sz w:val="20"/>
              </w:rPr>
              <w:t>
-D 84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механизмді қамтитын жеке бұзылулар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иммун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Ингибитор С1-адам эстеразасы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Ланаделумаб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(тамырішілік енгізу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(тамырішілік енгізу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гамма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гиперфункциясының басқа жағдайлары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шығу текті ерте жыныстық жетілуі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Гипогонадотропты гипогонадизм. Өсу гормонының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фенилкетонурия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қышқылы фенилаланині метаболизмінің бұзылуымен байланысты ферментопатиялар тобының тұқым қуалайтын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Сапроптерин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тобының басқа дәрумендерінің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 дәруменінің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74.0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 сақтау аурулары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 ауруы (гликогеноз 2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Алглюкозидаза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75.2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сфинголипидоздар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 ауруы (-Андерсон), Гаучер ауруы (болезнь Гоше), Краббе ауруы, Нимана-Пик ауруы (тип А, В, С), Фабер синдромы, метахроматикалық лейкодистрофия, ь сульфатазам жеткіліксіздігі (бірнеше сульфатаза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альфа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бета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Велаглюцераза альфа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Миглустат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Элиглустат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Талиглюцераза альфа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E 76.0-</w:t>
            </w:r>
          </w:p>
          <w:bookmarkEnd w:id="12"/>
          <w:p>
            <w:pPr>
              <w:spacing w:after="20"/>
              <w:ind w:left="20"/>
              <w:jc w:val="both"/>
            </w:pPr>
            <w:r>
              <w:rPr>
                <w:rFonts w:ascii="Times New Roman"/>
                <w:b w:val="false"/>
                <w:i w:val="false"/>
                <w:color w:val="000000"/>
                <w:sz w:val="20"/>
              </w:rPr>
              <w:t>
E 76.2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xml:space="preserve">
Мукополисахаридоз I тип: синдромдар: Гурлер, Гурлер-Шейе, Шейе, </w:t>
            </w:r>
          </w:p>
          <w:bookmarkEnd w:id="13"/>
          <w:p>
            <w:pPr>
              <w:spacing w:after="20"/>
              <w:ind w:left="20"/>
              <w:jc w:val="both"/>
            </w:pPr>
            <w:r>
              <w:rPr>
                <w:rFonts w:ascii="Times New Roman"/>
                <w:b w:val="false"/>
                <w:i w:val="false"/>
                <w:color w:val="000000"/>
                <w:sz w:val="20"/>
              </w:rPr>
              <w:t>
мукополисахаридоз II тип: Гунтер синдромы, басқае мукополисахаридоздар: бета-глюкуронидаза жеткіліксіздігі, мукополисахаридоз III, IV, VI, VII, синдромдар: Марото-Лами (жеңіл, ауыр), Моркио (моркиотәрізді, классикалық), Санфилиппо (тип B, C,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Ларонидаза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Галсульфаза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Элосульфаза альфа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копропорфирия, үзік-үзік жіті порфирия (бауыр)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83.0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алмасуының бұзылуы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Менкес ауруы, Вильсон ауруы (Вильсона-Коновалов ауруы, гепатолентикулярлы дегенерация)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 ацетат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Триентин дигидрохлорид</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84.8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алмасуының бұзылуы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Кистоздық фиброз аралас форма (муковисцидоз)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Колистин (Колистиметат)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85.0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Нейропатиясыз тұқым қуалайтын отбасылық амилоидоз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Жерорта теңізінің безгегі (мерзімді ауру), тұқым қуалайтын амилоидты нефропатия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Анакинра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Колхицин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ақуыздары алмасуының бұзылуы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антитрипсин жеткіліксіздігі, бис -альбуминемия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Альфа1 антитрипсин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12.2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Қимыл-қозғалыс нейрон ауруы.</w:t>
            </w:r>
          </w:p>
          <w:bookmarkEnd w:id="14"/>
          <w:p>
            <w:pPr>
              <w:spacing w:after="20"/>
              <w:ind w:left="20"/>
              <w:jc w:val="both"/>
            </w:pPr>
            <w:r>
              <w:rPr>
                <w:rFonts w:ascii="Times New Roman"/>
                <w:b w:val="false"/>
                <w:i w:val="false"/>
                <w:color w:val="000000"/>
                <w:sz w:val="20"/>
              </w:rPr>
              <w:t>
Қимыл-қозғалыс нейронның отбасылық ауруы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Амиотрофиялық бүйірлік склероз, прогрессивті жұлын бұлшықет атрофиясы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Рисдиплам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склероз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Натализумаб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Окрелизумаб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немесе жүре пайда болған миастения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 –G71.3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Нейро-бұлшықеттік синапс және бұлшықет аурулары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xml:space="preserve">
Бұлшықет дистрофиясы: Дюшен немесе Беккер түріндегі аутосомды рецессивті, ерте контрактуралары бар жауырын-перонеальды (Эмери-Дрейфус), дистальды иық-бет, аяқ-бел, көз бұлшықеттері, окулофарингеальді (окулофарингеальді). </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Штейнер миотоникалық дистрофиясы. Томсен туа пайда болған миотониясы. Исаакс нейромиотониясы.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Туа пайда болған парамиотония. Туа пайда болған бұлшықет дистрофиясы: бұлшықет талшығының нақты морфологиялық зақымдалуымен. Орталық ядро ауруы, шағын ядролы, көп ядролы. </w:t>
            </w:r>
          </w:p>
          <w:p>
            <w:pPr>
              <w:spacing w:after="20"/>
              <w:ind w:left="20"/>
              <w:jc w:val="both"/>
            </w:pPr>
            <w:r>
              <w:rPr>
                <w:rFonts w:ascii="Times New Roman"/>
                <w:b w:val="false"/>
                <w:i w:val="false"/>
                <w:color w:val="000000"/>
                <w:sz w:val="20"/>
              </w:rPr>
              <w:t>
</w:t>
            </w:r>
            <w:r>
              <w:rPr>
                <w:rFonts w:ascii="Times New Roman"/>
                <w:b w:val="false"/>
                <w:i w:val="false"/>
                <w:color w:val="000000"/>
                <w:sz w:val="20"/>
              </w:rPr>
              <w:t>Талшық түрлерінің диспропорциясы.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Миотубулярлы миопатия (орталық ядролы), немалинді (немалинді дене ауруы). </w:t>
            </w:r>
          </w:p>
          <w:p>
            <w:pPr>
              <w:spacing w:after="20"/>
              <w:ind w:left="20"/>
              <w:jc w:val="both"/>
            </w:pPr>
            <w:r>
              <w:rPr>
                <w:rFonts w:ascii="Times New Roman"/>
                <w:b w:val="false"/>
                <w:i w:val="false"/>
                <w:color w:val="000000"/>
                <w:sz w:val="20"/>
              </w:rPr>
              <w:t>
Митохондриалды миопатия, басқа айдарларда жіктелмеген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Этеплирсен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Голодирсен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Glut 1 жетіспеушілік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Glut I глюкоза тасымалдаушысының жетіспеушілік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Тригептаноин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84 J 84.0 J 84.1 J 84.8 J 84.9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интерстициальді өкпе аурулары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Интерстициальді өкпе ауруы, альвеолярлы және парието-альвеолярлы бұзылулар, альвеолярлы протеиноз, өкпе альвеолярлы микролитиаз, диффузды өкпе фиброзы, криптогенді фиброздаушы альвеолит, Хаммен-Рич синдромы, идиопатиялық өкпе фиброзы, лимфангиолеомиомитоз, интерстициальді пневмония нақтыланған, интерстициальді өкпе ауруы анықталмаған, интерстициальді пневмония қосымша нақтылаусыз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өкпе гипертензиясы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өкпе артериялық гипертензиясы, тұқым қуалайтын өкпе гипертензиясы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Мацитентан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50 K 51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емес энтерит және колит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 спецификалық емес ойық жаралы колит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10 L 13.0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бұзушылықтар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Дюринг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Дапсон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Дапсон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Афамеланотид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Криопирин байланысты мерзімді синдромдар (CAPS)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Криопирин – байланысты синдромдар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Стилл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Стилл ауруы, ересектерде дамыған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08.2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түрде басталатын жасөспірімдер артриті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 идиопатиялық артрит жүйелік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30.3 М 31.3 M 31.4 М 31.8 М 32.1 М 33 М 33.2 М 34.0 M 35.2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тінінің жүйелік зақымдануы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Шырышты-тері лимфонодулярлы синдромы (Кавасаки), Вегенер Грануломатозы, қолқа доғасы синдромы (Такаясу), микроскопиялық полиангиит, жүйелі қызыл жегі, балалардағы Дерматомиозит, Полимиозит, Үдемелі жүйелік склероз, Бехчет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Гидроксихлорохин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остеогенез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остеогенез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Ибандроновая кислота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пайда болған ихтиоз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пайда болған ихтиоз (әртүрлі формалар), CHILD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Салициловая кислота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Диацереин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Берардинелли-Сейп туа пайда болған жалпыланған липодистрофиясы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Берардинелли-Сейп туа біткен жалпыланған липодистрофиясы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Метрелептин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G40.0- G40.9 Q85.1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Эпилепсияның сирек кездесетін және төзімді түрлері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нәрестелік эпилептикалық энцефалопатия (нәрестелік құрысулар-Вест синдромы); туберкулез склерозы (Бурневилл ауруы); Ландау-Клефнер синдромы; Балалық шақтың эпилептикалық энцефалопатиясы (Леннокс-Гасто синдромы); симптоматикалық ерте миоклониялық энцефалопатия (Отахар синдромы); баяу ұйқыдағы мәртебесі бар эпилепсия; ерте миоклониялық эпилепсия; миоклониялық абсцесс эпилепсиясы (миоклониялық синдром) Тассинари); миоклониялық-астатикалық ұстамалар (Дузе синдромы) Драве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Адренокортикоидты гормон (АКТГ)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Тетракозактид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Этосуксимид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Вигабатрин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Сультиам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Мидазолам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Тиагабин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Руфинамид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Фенитоин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Клобазам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 1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 I (бірінші) тип (Реклингхаузен нейрофиброматоз ауруы, Реклингхаузен ауруы, NF-1)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Селуметиниб</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Оптиконевромиелит (Девик ауруы)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Оптиконевромиелит (Девик ауруы, Спектральды бұзылысы бар оптикалық нейромиелит (NMOSD), оптикалық Нейромиелит)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Сатрализумаб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С47.3 С47.4 С47.5 С47.6 С47.8 С47.9 С48.0 С74.0 С74.1 С74.9 С76.0 С76.1 С76.2 С76.7 С76.8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Нейробластома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Нейробластома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Динутуксимаб бета</w:t>
            </w:r>
          </w:p>
        </w:tc>
      </w:tr>
    </w:tbl>
    <w:bookmarkStart w:name="z35" w:id="16"/>
    <w:p>
      <w:pPr>
        <w:spacing w:after="0"/>
        <w:ind w:left="0"/>
        <w:jc w:val="both"/>
      </w:pPr>
      <w:r>
        <w:rPr>
          <w:rFonts w:ascii="Times New Roman"/>
          <w:b w:val="false"/>
          <w:i w:val="false"/>
          <w:color w:val="000000"/>
          <w:sz w:val="28"/>
        </w:rPr>
        <w:t>
      Қосымша тегін берілетін мамандандырылған емдік өнімдер тізбесі</w:t>
      </w:r>
    </w:p>
    <w:bookmarkEnd w:id="16"/>
    <w:bookmarkStart w:name="z36" w:id="17"/>
    <w:p>
      <w:pPr>
        <w:spacing w:after="0"/>
        <w:ind w:left="0"/>
        <w:jc w:val="both"/>
      </w:pPr>
      <w:r>
        <w:rPr>
          <w:rFonts w:ascii="Times New Roman"/>
          <w:b w:val="false"/>
          <w:i w:val="false"/>
          <w:color w:val="000000"/>
          <w:sz w:val="28"/>
        </w:rPr>
        <w:t>
      1. Целиакия ауруы бар азаматтарға "Глютенсіз нан пісіруге арналған ұн қоспасы".</w:t>
      </w:r>
    </w:p>
    <w:bookmarkEnd w:id="17"/>
    <w:bookmarkStart w:name="z37" w:id="18"/>
    <w:p>
      <w:pPr>
        <w:spacing w:after="0"/>
        <w:ind w:left="0"/>
        <w:jc w:val="both"/>
      </w:pPr>
      <w:r>
        <w:rPr>
          <w:rFonts w:ascii="Times New Roman"/>
          <w:b w:val="false"/>
          <w:i w:val="false"/>
          <w:color w:val="000000"/>
          <w:sz w:val="28"/>
        </w:rPr>
        <w:t>
      2. Целиакия ауруы бар азаматтарға "Глютенсіз әмбебап ұн қоспасы".</w:t>
      </w:r>
    </w:p>
    <w:bookmarkEnd w:id="18"/>
    <w:bookmarkStart w:name="z38" w:id="19"/>
    <w:p>
      <w:pPr>
        <w:spacing w:after="0"/>
        <w:ind w:left="0"/>
        <w:jc w:val="both"/>
      </w:pPr>
      <w:r>
        <w:rPr>
          <w:rFonts w:ascii="Times New Roman"/>
          <w:b w:val="false"/>
          <w:i w:val="false"/>
          <w:color w:val="000000"/>
          <w:sz w:val="28"/>
        </w:rPr>
        <w:t>
      3. Целиакия ауруы бар азаматтарға "Глютенсіз макарон өнімдері".</w:t>
      </w:r>
    </w:p>
    <w:bookmarkEnd w:id="19"/>
    <w:bookmarkStart w:name="z39" w:id="20"/>
    <w:p>
      <w:pPr>
        <w:spacing w:after="0"/>
        <w:ind w:left="0"/>
        <w:jc w:val="both"/>
      </w:pPr>
      <w:r>
        <w:rPr>
          <w:rFonts w:ascii="Times New Roman"/>
          <w:b w:val="false"/>
          <w:i w:val="false"/>
          <w:color w:val="000000"/>
          <w:sz w:val="28"/>
        </w:rPr>
        <w:t>
      4. Целиакия ауруы бар азаматтарға "Глютенсіз печенье".</w:t>
      </w:r>
    </w:p>
    <w:bookmarkEnd w:id="20"/>
    <w:bookmarkStart w:name="z40" w:id="21"/>
    <w:p>
      <w:pPr>
        <w:spacing w:after="0"/>
        <w:ind w:left="0"/>
        <w:jc w:val="both"/>
      </w:pPr>
      <w:r>
        <w:rPr>
          <w:rFonts w:ascii="Times New Roman"/>
          <w:b w:val="false"/>
          <w:i w:val="false"/>
          <w:color w:val="000000"/>
          <w:sz w:val="28"/>
        </w:rPr>
        <w:t>
      5. Целиакия ауруы бар азаматтарға "Глютенсіз вафли".</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