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ec3" w14:textId="a64f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қалалық мәслихатының "Тараз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28 қыркүйектегі № 9-5 шешіміне өзгеріс енгізу туралы</w:t>
      </w:r>
    </w:p>
    <w:p>
      <w:pPr>
        <w:spacing w:after="0"/>
        <w:ind w:left="0"/>
        <w:jc w:val="both"/>
      </w:pPr>
      <w:r>
        <w:rPr>
          <w:rFonts w:ascii="Times New Roman"/>
          <w:b w:val="false"/>
          <w:i w:val="false"/>
          <w:color w:val="000000"/>
          <w:sz w:val="28"/>
        </w:rPr>
        <w:t>Жамбыл облысы Тараз қалалық мәслихатының 2022 жылғы 30 наурыздағы № 13-7 шешімі. Қазақстан Республикасының Әділет министрлігінде 2022 жылғы 6 сәуірде № 27442 болып тіркелді</w:t>
      </w:r>
    </w:p>
    <w:p>
      <w:pPr>
        <w:spacing w:after="0"/>
        <w:ind w:left="0"/>
        <w:jc w:val="both"/>
      </w:pPr>
      <w:bookmarkStart w:name="z7" w:id="0"/>
      <w:r>
        <w:rPr>
          <w:rFonts w:ascii="Times New Roman"/>
          <w:b w:val="false"/>
          <w:i w:val="false"/>
          <w:color w:val="000000"/>
          <w:sz w:val="28"/>
        </w:rPr>
        <w:t>
      Тараз қалалық мәслихаты ШЕШТІ:</w:t>
      </w:r>
    </w:p>
    <w:bookmarkEnd w:id="0"/>
    <w:bookmarkStart w:name="z8" w:id="1"/>
    <w:p>
      <w:pPr>
        <w:spacing w:after="0"/>
        <w:ind w:left="0"/>
        <w:jc w:val="both"/>
      </w:pPr>
      <w:r>
        <w:rPr>
          <w:rFonts w:ascii="Times New Roman"/>
          <w:b w:val="false"/>
          <w:i w:val="false"/>
          <w:color w:val="000000"/>
          <w:sz w:val="28"/>
        </w:rPr>
        <w:t xml:space="preserve">
      1. Тараз қалалық мәслихатының "Тараз қаласында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28 қыркүйектегі </w:t>
      </w:r>
      <w:r>
        <w:rPr>
          <w:rFonts w:ascii="Times New Roman"/>
          <w:b w:val="false"/>
          <w:i w:val="false"/>
          <w:color w:val="000000"/>
          <w:sz w:val="28"/>
        </w:rPr>
        <w:t>№ 9-5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№3184</w:t>
      </w:r>
      <w:r>
        <w:rPr>
          <w:rFonts w:ascii="Times New Roman"/>
          <w:b w:val="false"/>
          <w:i w:val="false"/>
          <w:color w:val="000000"/>
          <w:sz w:val="28"/>
        </w:rPr>
        <w:t xml:space="preserve">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алудың келесі тәртібі айқындалсын:</w:t>
      </w:r>
    </w:p>
    <w:bookmarkEnd w:id="3"/>
    <w:bookmarkStart w:name="z11" w:id="4"/>
    <w:p>
      <w:pPr>
        <w:spacing w:after="0"/>
        <w:ind w:left="0"/>
        <w:jc w:val="both"/>
      </w:pPr>
      <w:r>
        <w:rPr>
          <w:rFonts w:ascii="Times New Roman"/>
          <w:b w:val="false"/>
          <w:i w:val="false"/>
          <w:color w:val="000000"/>
          <w:sz w:val="28"/>
        </w:rPr>
        <w:t>
      Мүгедектер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 баланың үйде оқу фактісін растайтын оқу орнының анықтамасы негізінде тоқсан сайын "Тараз қаласы әкімдігінің жұмыспен қамту және әлеуметтік бағдарламалар бөлімі" коммуналдық мемлекеттік мекемесімен жүргізіледі.</w:t>
      </w:r>
    </w:p>
    <w:bookmarkEnd w:id="4"/>
    <w:bookmarkStart w:name="z12" w:id="5"/>
    <w:p>
      <w:pPr>
        <w:spacing w:after="0"/>
        <w:ind w:left="0"/>
        <w:jc w:val="both"/>
      </w:pPr>
      <w:r>
        <w:rPr>
          <w:rFonts w:ascii="Times New Roman"/>
          <w:b w:val="false"/>
          <w:i w:val="false"/>
          <w:color w:val="000000"/>
          <w:sz w:val="28"/>
        </w:rPr>
        <w:t>
      Оқытуға жұмсаған шығындарын өндіріп алу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5"/>
    <w:bookmarkStart w:name="z13" w:id="6"/>
    <w:p>
      <w:pPr>
        <w:spacing w:after="0"/>
        <w:ind w:left="0"/>
        <w:jc w:val="both"/>
      </w:pPr>
      <w:r>
        <w:rPr>
          <w:rFonts w:ascii="Times New Roman"/>
          <w:b w:val="false"/>
          <w:i w:val="false"/>
          <w:color w:val="000000"/>
          <w:sz w:val="28"/>
        </w:rPr>
        <w:t>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6"/>
    <w:bookmarkStart w:name="z14" w:id="7"/>
    <w:p>
      <w:pPr>
        <w:spacing w:after="0"/>
        <w:ind w:left="0"/>
        <w:jc w:val="both"/>
      </w:pPr>
      <w:r>
        <w:rPr>
          <w:rFonts w:ascii="Times New Roman"/>
          <w:b w:val="false"/>
          <w:i w:val="false"/>
          <w:color w:val="000000"/>
          <w:sz w:val="28"/>
        </w:rPr>
        <w:t>
      Оқытуға жұмсаған шығындарын өндіріп алуды тоқтатуға әкеп соққан туындағанда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7"/>
    <w:bookmarkStart w:name="z15" w:id="8"/>
    <w:p>
      <w:pPr>
        <w:spacing w:after="0"/>
        <w:ind w:left="0"/>
        <w:jc w:val="both"/>
      </w:pPr>
      <w:r>
        <w:rPr>
          <w:rFonts w:ascii="Times New Roman"/>
          <w:b w:val="false"/>
          <w:i w:val="false"/>
          <w:color w:val="000000"/>
          <w:sz w:val="28"/>
        </w:rPr>
        <w:t xml:space="preserve">
      Оқытуға жұмсаған шығындарын өндіріп алу үшін қажетті құжаттар тізбесі Қазақстан Республикасының Еңбек және халықты әлеуметтік қорғау министрінің "Әлеуметтік-еңбек саласында мемлекеттік қызметтерді көрсетудің кейбір мәселелері туралы"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"Мүгедек балаларды үйде оқытуға жұмсалған шығындарды өтеу" мемлекеттік қызметін көрсету қағидаларының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(бұдан әрі – шығындарды өтеу қағидалары)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8"/>
    <w:bookmarkStart w:name="z16" w:id="9"/>
    <w:p>
      <w:pPr>
        <w:spacing w:after="0"/>
        <w:ind w:left="0"/>
        <w:jc w:val="both"/>
      </w:pPr>
      <w:r>
        <w:rPr>
          <w:rFonts w:ascii="Times New Roman"/>
          <w:b w:val="false"/>
          <w:i w:val="false"/>
          <w:color w:val="000000"/>
          <w:sz w:val="28"/>
        </w:rPr>
        <w:t>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9"/>
    <w:bookmarkStart w:name="z17"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