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e7ed" w14:textId="86ce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2022 жылғы 2 желтоқсандағы № 20-5 шешімі. Қазақстан Республикасының Әділет министрлігінде 2022 жылғы 7 желтоқсанда № 31009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 сәйкес,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Тараз қалалық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2022 жылғы 1 қаңтардан бастап туындаған құқықтық қатынастарға қолданылады.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