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2621" w14:textId="d8f2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мүгедектер қатарындағы кемтар балаларды жеке оқыту жоспары бойынша үйде оқытуға жұмсаған шығындарды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2022 жылғы 4 наурыздағы № 16-2 шешімі. Қазақстан Республикасының Әділет министрлігінде 2022 жылғы 10 наурызда № 27061 болып тіркелді. Күші жойылды - Жамбыл облысы Жамбыл аудандық мәслихатының 2023 жылғы 13 қыркүйектегі № 7-8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13.09.2023 </w:t>
      </w:r>
      <w:r>
        <w:rPr>
          <w:rFonts w:ascii="Times New Roman"/>
          <w:b w:val="false"/>
          <w:i w:val="false"/>
          <w:color w:val="ff0000"/>
          <w:sz w:val="28"/>
        </w:rPr>
        <w:t>№ 7-8</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Жамбыл облысы Жамбыл аудандық мәслихаты ШЕШТІ:</w:t>
      </w:r>
    </w:p>
    <w:bookmarkStart w:name="z8" w:id="0"/>
    <w:p>
      <w:pPr>
        <w:spacing w:after="0"/>
        <w:ind w:left="0"/>
        <w:jc w:val="both"/>
      </w:pPr>
      <w:r>
        <w:rPr>
          <w:rFonts w:ascii="Times New Roman"/>
          <w:b w:val="false"/>
          <w:i w:val="false"/>
          <w:color w:val="000000"/>
          <w:sz w:val="28"/>
        </w:rPr>
        <w:t>
      1. Жамбыл ауданында мүгедектер қатарындағы кемтар балаларды жеке оқыту жоспары бойынша үйде оқытуға жұмсаған шығындарды өндіріп алу тәртібі мен мөлшері, осы шешімнің қосымшасына сәйкес айқындалсын.</w:t>
      </w:r>
    </w:p>
    <w:bookmarkEnd w:id="0"/>
    <w:bookmarkStart w:name="z9" w:id="1"/>
    <w:p>
      <w:pPr>
        <w:spacing w:after="0"/>
        <w:ind w:left="0"/>
        <w:jc w:val="both"/>
      </w:pPr>
      <w:r>
        <w:rPr>
          <w:rFonts w:ascii="Times New Roman"/>
          <w:b w:val="false"/>
          <w:i w:val="false"/>
          <w:color w:val="000000"/>
          <w:sz w:val="28"/>
        </w:rPr>
        <w:t>
      2. Жамбыл аудандық мәслихатының келесі шешімдерінің күші жойылды деп танылсын:</w:t>
      </w:r>
    </w:p>
    <w:bookmarkEnd w:id="1"/>
    <w:bookmarkStart w:name="z10" w:id="2"/>
    <w:p>
      <w:pPr>
        <w:spacing w:after="0"/>
        <w:ind w:left="0"/>
        <w:jc w:val="both"/>
      </w:pPr>
      <w:r>
        <w:rPr>
          <w:rFonts w:ascii="Times New Roman"/>
          <w:b w:val="false"/>
          <w:i w:val="false"/>
          <w:color w:val="000000"/>
          <w:sz w:val="28"/>
        </w:rPr>
        <w:t xml:space="preserve">
      1) Жамбыл аудандық мәслихатының "Жамбыл ауданында мүгедектер қатарындағы кемтар балаларды жеке оқыту жоспары бойынша үйде оқытуға жұмсалған шығындарды өндіріп алу мөлшерін және тәртібін айқындау туралы" 2016 жылғы 30 қарашадағы №6-8 (Нормативтік құқықтық актілерді мемлекеттік тіркеу тізілімінде </w:t>
      </w:r>
      <w:r>
        <w:rPr>
          <w:rFonts w:ascii="Times New Roman"/>
          <w:b w:val="false"/>
          <w:i w:val="false"/>
          <w:color w:val="000000"/>
          <w:sz w:val="28"/>
        </w:rPr>
        <w:t>№3251</w:t>
      </w:r>
      <w:r>
        <w:rPr>
          <w:rFonts w:ascii="Times New Roman"/>
          <w:b w:val="false"/>
          <w:i w:val="false"/>
          <w:color w:val="000000"/>
          <w:sz w:val="28"/>
        </w:rPr>
        <w:t xml:space="preserve"> болып тіркелген) шешімі;</w:t>
      </w:r>
    </w:p>
    <w:bookmarkEnd w:id="2"/>
    <w:bookmarkStart w:name="z11" w:id="3"/>
    <w:p>
      <w:pPr>
        <w:spacing w:after="0"/>
        <w:ind w:left="0"/>
        <w:jc w:val="both"/>
      </w:pPr>
      <w:r>
        <w:rPr>
          <w:rFonts w:ascii="Times New Roman"/>
          <w:b w:val="false"/>
          <w:i w:val="false"/>
          <w:color w:val="000000"/>
          <w:sz w:val="28"/>
        </w:rPr>
        <w:t xml:space="preserve">
      2) Жамбыл аудандық мәслихатының "Жамбыл ауданында мүгедектер қатарындағы кемтар балаларды жеке оқыту жоспары бойынша үйде оқытуға жұмсалған шығындарды өндіріп алу мөлшерін және тәртібін айқындау туралы" шешіміне өзгерістер енгізу туралы" 2021 жылғы 30 наурыздағы №3-4 (Нормативтік құқықтық актілерді мемлекеттік тіркеу тізілімінде </w:t>
      </w:r>
      <w:r>
        <w:rPr>
          <w:rFonts w:ascii="Times New Roman"/>
          <w:b w:val="false"/>
          <w:i w:val="false"/>
          <w:color w:val="000000"/>
          <w:sz w:val="28"/>
        </w:rPr>
        <w:t>№ 4934</w:t>
      </w:r>
      <w:r>
        <w:rPr>
          <w:rFonts w:ascii="Times New Roman"/>
          <w:b w:val="false"/>
          <w:i w:val="false"/>
          <w:color w:val="000000"/>
          <w:sz w:val="28"/>
        </w:rPr>
        <w:t xml:space="preserve"> болып тіркелген) шешімі.</w:t>
      </w:r>
    </w:p>
    <w:bookmarkEnd w:id="3"/>
    <w:bookmarkStart w:name="z12" w:id="4"/>
    <w:p>
      <w:pPr>
        <w:spacing w:after="0"/>
        <w:ind w:left="0"/>
        <w:jc w:val="both"/>
      </w:pPr>
      <w:r>
        <w:rPr>
          <w:rFonts w:ascii="Times New Roman"/>
          <w:b w:val="false"/>
          <w:i w:val="false"/>
          <w:color w:val="000000"/>
          <w:sz w:val="28"/>
        </w:rPr>
        <w:t>
      3.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4 </w:t>
            </w:r>
            <w:r>
              <w:br/>
            </w:r>
            <w:r>
              <w:rPr>
                <w:rFonts w:ascii="Times New Roman"/>
                <w:b w:val="false"/>
                <w:i w:val="false"/>
                <w:color w:val="000000"/>
                <w:sz w:val="20"/>
              </w:rPr>
              <w:t>наурыздағы № 16-2</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7" w:id="5"/>
    <w:p>
      <w:pPr>
        <w:spacing w:after="0"/>
        <w:ind w:left="0"/>
        <w:jc w:val="left"/>
      </w:pPr>
      <w:r>
        <w:rPr>
          <w:rFonts w:ascii="Times New Roman"/>
          <w:b/>
          <w:i w:val="false"/>
          <w:color w:val="000000"/>
        </w:rPr>
        <w:t xml:space="preserve"> Жамбыл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5"/>
    <w:bookmarkStart w:name="z18" w:id="6"/>
    <w:p>
      <w:pPr>
        <w:spacing w:after="0"/>
        <w:ind w:left="0"/>
        <w:jc w:val="both"/>
      </w:pPr>
      <w:r>
        <w:rPr>
          <w:rFonts w:ascii="Times New Roman"/>
          <w:b w:val="false"/>
          <w:i w:val="false"/>
          <w:color w:val="000000"/>
          <w:sz w:val="28"/>
        </w:rPr>
        <w:t xml:space="preserve">
      1. Осы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мемлекеттік қызметін көрсету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қағидаларына (бұдан әрі-шығындарды өтеу қағидалары) сәйкес әзірленді.</w:t>
      </w:r>
    </w:p>
    <w:bookmarkEnd w:id="6"/>
    <w:bookmarkStart w:name="z19" w:id="7"/>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 баланың үйде оқу фактісін растайтын оқу орнының анықтамасы негізінде ай сайын "Жамбыл облысы Жамбыл ауданы әкімдігінің жұмыспен қамту және әлеуметтік бағдарламалар бөлімі" коммуналдық мемлекеттік мекемесімен жүргізіледі.</w:t>
      </w:r>
    </w:p>
    <w:bookmarkEnd w:id="7"/>
    <w:bookmarkStart w:name="z20"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 балалардан және оларға қатысты ата-аналары ата-ана құқығынан айырылған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8"/>
    <w:bookmarkStart w:name="z21" w:id="9"/>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22" w:id="10"/>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10"/>
    <w:bookmarkStart w:name="z23" w:id="11"/>
    <w:p>
      <w:pPr>
        <w:spacing w:after="0"/>
        <w:ind w:left="0"/>
        <w:jc w:val="both"/>
      </w:pPr>
      <w:r>
        <w:rPr>
          <w:rFonts w:ascii="Times New Roman"/>
          <w:b w:val="false"/>
          <w:i w:val="false"/>
          <w:color w:val="000000"/>
          <w:sz w:val="28"/>
        </w:rPr>
        <w:t>
      6. Оқытуға жұмсаған шығындарын өндіріп алу үшін қажетті құжаттар тізбесі шығындарды өтеу қағидаларының 3-қосымшасына сәйкес, ал қандастар үшін - қандас куәлігі - жеке бастың идентификациясын сәйкестендіру үшін ұсынылады.</w:t>
      </w:r>
    </w:p>
    <w:bookmarkEnd w:id="11"/>
    <w:bookmarkStart w:name="z24" w:id="12"/>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оқу жылына ай сайын екі айлық есептік көрсеткішке тең.</w:t>
      </w:r>
    </w:p>
    <w:bookmarkEnd w:id="12"/>
    <w:bookmarkStart w:name="z25" w:id="13"/>
    <w:p>
      <w:pPr>
        <w:spacing w:after="0"/>
        <w:ind w:left="0"/>
        <w:jc w:val="both"/>
      </w:pPr>
      <w:r>
        <w:rPr>
          <w:rFonts w:ascii="Times New Roman"/>
          <w:b w:val="false"/>
          <w:i w:val="false"/>
          <w:color w:val="000000"/>
          <w:sz w:val="28"/>
        </w:rPr>
        <w:t>
      8. Оқытуға жұмсаған шығындарын өндіріп алудан бас тарту үшін негіздер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