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1b5b" w14:textId="fbb1b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2022 жылғы 28 ақпандағы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 20-3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2022 жылғы 23 желтоқсандағы № 35-10 шешімі. Қазақстан Республикасының Әділет министрлігінде 2023 жылғы 4 қаңтардағы № 31545 болып тіркелді</w:t>
      </w:r>
    </w:p>
    <w:p>
      <w:pPr>
        <w:spacing w:after="0"/>
        <w:ind w:left="0"/>
        <w:jc w:val="both"/>
      </w:pPr>
      <w:bookmarkStart w:name="z7" w:id="0"/>
      <w:r>
        <w:rPr>
          <w:rFonts w:ascii="Times New Roman"/>
          <w:b w:val="false"/>
          <w:i w:val="false"/>
          <w:color w:val="000000"/>
          <w:sz w:val="28"/>
        </w:rPr>
        <w:t>
      Жуалы аудандық мәслихаты ШЕШТІ:</w:t>
      </w:r>
    </w:p>
    <w:bookmarkEnd w:id="0"/>
    <w:bookmarkStart w:name="z8" w:id="1"/>
    <w:p>
      <w:pPr>
        <w:spacing w:after="0"/>
        <w:ind w:left="0"/>
        <w:jc w:val="both"/>
      </w:pPr>
      <w:r>
        <w:rPr>
          <w:rFonts w:ascii="Times New Roman"/>
          <w:b w:val="false"/>
          <w:i w:val="false"/>
          <w:color w:val="000000"/>
          <w:sz w:val="28"/>
        </w:rPr>
        <w:t xml:space="preserve">
      1. Жуалы аудандық мәслихатының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2022 жылғы 28 ақпандағы №20-3 (нормативтік құқықтық актілерді мемлекеттік тіркеу Тізілімінде </w:t>
      </w:r>
      <w:r>
        <w:rPr>
          <w:rFonts w:ascii="Times New Roman"/>
          <w:b w:val="false"/>
          <w:i w:val="false"/>
          <w:color w:val="000000"/>
          <w:sz w:val="28"/>
        </w:rPr>
        <w:t>№27047</w:t>
      </w:r>
      <w:r>
        <w:rPr>
          <w:rFonts w:ascii="Times New Roman"/>
          <w:b w:val="false"/>
          <w:i w:val="false"/>
          <w:color w:val="000000"/>
          <w:sz w:val="28"/>
        </w:rPr>
        <w:t xml:space="preserve">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11" w:id="4"/>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2" w:id="5"/>
    <w:p>
      <w:pPr>
        <w:spacing w:after="0"/>
        <w:ind w:left="0"/>
        <w:jc w:val="both"/>
      </w:pPr>
      <w:r>
        <w:rPr>
          <w:rFonts w:ascii="Times New Roman"/>
          <w:b w:val="false"/>
          <w:i w:val="false"/>
          <w:color w:val="000000"/>
          <w:sz w:val="28"/>
        </w:rPr>
        <w:t>
      "1.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3"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4" w:id="7"/>
    <w:p>
      <w:pPr>
        <w:spacing w:after="0"/>
        <w:ind w:left="0"/>
        <w:jc w:val="both"/>
      </w:pPr>
      <w:r>
        <w:rPr>
          <w:rFonts w:ascii="Times New Roman"/>
          <w:b w:val="false"/>
          <w:i w:val="false"/>
          <w:color w:val="000000"/>
          <w:sz w:val="28"/>
        </w:rPr>
        <w:t xml:space="preserve">
      2. Осы шешiм оның алғашқы ресми жарияланған күнінен кейiн күнтiзбелiк он күн өткен соң қолданысқа енгiзiледi. </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r>
              <w:br/>
            </w:r>
            <w:r>
              <w:rPr>
                <w:rFonts w:ascii="Times New Roman"/>
                <w:b w:val="false"/>
                <w:i w:val="false"/>
                <w:color w:val="000000"/>
                <w:sz w:val="20"/>
              </w:rPr>
              <w:t>2022 жылғы 23 желтоқсандағы</w:t>
            </w:r>
            <w:r>
              <w:br/>
            </w:r>
            <w:r>
              <w:rPr>
                <w:rFonts w:ascii="Times New Roman"/>
                <w:b w:val="false"/>
                <w:i w:val="false"/>
                <w:color w:val="000000"/>
                <w:sz w:val="20"/>
              </w:rPr>
              <w:t xml:space="preserve">№ 35-10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2022жылғы 28 ақпандағы</w:t>
            </w:r>
            <w:r>
              <w:br/>
            </w:r>
            <w:r>
              <w:rPr>
                <w:rFonts w:ascii="Times New Roman"/>
                <w:b w:val="false"/>
                <w:i w:val="false"/>
                <w:color w:val="000000"/>
                <w:sz w:val="20"/>
              </w:rPr>
              <w:t xml:space="preserve">№ 20-3 шешіміне қосымша </w:t>
            </w:r>
          </w:p>
        </w:tc>
      </w:tr>
    </w:tbl>
    <w:bookmarkStart w:name="z22" w:id="8"/>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 </w:t>
      </w:r>
    </w:p>
    <w:bookmarkEnd w:id="8"/>
    <w:bookmarkStart w:name="z23" w:id="9"/>
    <w:p>
      <w:pPr>
        <w:spacing w:after="0"/>
        <w:ind w:left="0"/>
        <w:jc w:val="both"/>
      </w:pPr>
      <w:r>
        <w:rPr>
          <w:rFonts w:ascii="Times New Roman"/>
          <w:b w:val="false"/>
          <w:i w:val="false"/>
          <w:color w:val="000000"/>
          <w:sz w:val="28"/>
        </w:rPr>
        <w:t xml:space="preserve">
      1. Осы Жуалы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w:t>
      </w:r>
      <w:r>
        <w:rPr>
          <w:rFonts w:ascii="Times New Roman"/>
          <w:b w:val="false"/>
          <w:i w:val="false"/>
          <w:color w:val="000000"/>
          <w:sz w:val="28"/>
        </w:rPr>
        <w:t>№ 22394</w:t>
      </w:r>
      <w:r>
        <w:rPr>
          <w:rFonts w:ascii="Times New Roman"/>
          <w:b w:val="false"/>
          <w:i w:val="false"/>
          <w:color w:val="000000"/>
          <w:sz w:val="28"/>
        </w:rPr>
        <w:t xml:space="preserve"> болып тіркелген) мемлекеттік қызметін көрсету қағидаларына (бұдан әрі - шығындарды өтеу қағидалары) сәйкес әзірленді.</w:t>
      </w:r>
    </w:p>
    <w:bookmarkEnd w:id="9"/>
    <w:bookmarkStart w:name="z24"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ай сайын "Жамбыл облысы Жуалы ауданы әкімдігінің жұмыспен қамту және әлеуметтік бағдарламалар бөлімі" коммуналдық мемлекеттік мекемесімен жүзеге асырылады.</w:t>
      </w:r>
    </w:p>
    <w:bookmarkEnd w:id="10"/>
    <w:bookmarkStart w:name="z25" w:id="11"/>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6" w:id="12"/>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2"/>
    <w:bookmarkStart w:name="z27" w:id="13"/>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3"/>
    <w:bookmarkStart w:name="z28" w:id="14"/>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bookmarkEnd w:id="14"/>
    <w:bookmarkStart w:name="z29" w:id="15"/>
    <w:p>
      <w:pPr>
        <w:spacing w:after="0"/>
        <w:ind w:left="0"/>
        <w:jc w:val="both"/>
      </w:pPr>
      <w:r>
        <w:rPr>
          <w:rFonts w:ascii="Times New Roman"/>
          <w:b w:val="false"/>
          <w:i w:val="false"/>
          <w:color w:val="000000"/>
          <w:sz w:val="28"/>
        </w:rPr>
        <w:t>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5"/>
    <w:bookmarkStart w:name="z30" w:id="16"/>
    <w:p>
      <w:pPr>
        <w:spacing w:after="0"/>
        <w:ind w:left="0"/>
        <w:jc w:val="both"/>
      </w:pPr>
      <w:r>
        <w:rPr>
          <w:rFonts w:ascii="Times New Roman"/>
          <w:b w:val="false"/>
          <w:i w:val="false"/>
          <w:color w:val="000000"/>
          <w:sz w:val="28"/>
        </w:rPr>
        <w:t>
      7. Оқытуға жұмсаған шығындарын өндіріп алу мөлшері әр мүгедектігі бар балаға оқу кезеңінде тоқсанына бір рет алты айлық есептік көрсеткішке тең.</w:t>
      </w:r>
    </w:p>
    <w:bookmarkEnd w:id="16"/>
    <w:bookmarkStart w:name="z31" w:id="17"/>
    <w:p>
      <w:pPr>
        <w:spacing w:after="0"/>
        <w:ind w:left="0"/>
        <w:jc w:val="both"/>
      </w:pPr>
      <w:r>
        <w:rPr>
          <w:rFonts w:ascii="Times New Roman"/>
          <w:b w:val="false"/>
          <w:i w:val="false"/>
          <w:color w:val="000000"/>
          <w:sz w:val="28"/>
        </w:rPr>
        <w:t>
      8. Оқытуға жұмсаған шығындарын өндіріп алудан бас тарту негіздері шығындарды өтеу қағидаларының 3-қосымшасының тоғызыншы жолында көзделген.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