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c8501" w14:textId="d6c85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бюджеттен қаржыландырылатын, азаматтық қызметші болып табылатын және ауылдық елді мекендерде жұмыс істейтін әлеуметтік қамсыздандыру, мәдениет және спорт саласындағы мамандарға жиырма бес пайызға жоғарылатылған айлықақылар мен тарифтік мөлшерлемелер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мәслихатының 2022 жылғы 19 сәуірдегі № 23-3 шешімі. Қазақстан Республикасының Әділет министрлігінде 2022 жылғы 19 сәуірде № 27644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"Агроөнеркәсіптік кешенді және ауылдық аумақтарды дамытуды мемлекеттік реттеу туралы"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 тармағына сәйкес, Меркі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Азаматтық қызметші болып табылатын және ауылдық елдi мекендерде жұмыс iстейтiн әлеуметтiк қамсыздандыру, мәдениет және спорт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кейін күнтізбелік он күн өткен соң қолданысқа енгізіледі және 2022 жылғы 1 қаңтардан бастап туындаған қатынастарға қолданылады.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Меркі аудандық маслихат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