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f016" w14:textId="47df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кондоминиум объектісін басқаруға және кондоминиум объектісінің ортақ мүлкін күтіп 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2022 жылғы 11 қарашадағы № 33-3 шешімі. Қазақстан Республикасының Әділет министрлігінде 2022 жылғы 14 қарашада № 30504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20284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бұйрығына сәйкес, Сарысу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арналған кондоминиум объектісін басқаруға және кондоминиум объектісінің ортақ мүлкін күтіп-ұстауға арналған шығыстардың ең төмен мөлшері бір шаршы метр үшін 9 теңге сомасында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