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1f76" w14:textId="b361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аудандық мәслихатының 2014 жылғы 31 наурыздағы № 25-5 "Шу аудандық маслихатының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2022 жылғы 23 ақпандағы № 24-4 шешімі. Қазақстан Республикасының Әділет министрлігінде 2022 жылғы 17 наурызда № 27150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-өзі басқару туралы" Қазақстан Республикасының 2001 жыл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аудандық мәслихатының "Шу аудандық маслихатының Регламентін бекіту туралы" 2014 жылғы 31 наурыздағы № 25-5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еңгізіледі.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