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a2d8" w14:textId="0dea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облыстық мәслихатының 2022 жылғы 20 шілдедегі № 5/26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облыстық мәслихатының 2022 жылғы 15 қыркүйектегі № 7/37 шешімі. Қазақстан Республикасының Әділет министрлігінде 2022 жылғы 20 қыркүйекте № 29689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Ұлытау облыстық мәслихатының "2022-2024 жылдарға арналған облыстық бюджет туралы" 2022 жылғы 20 шілдедегі №5/26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28860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97 177 148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23 004 307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1 773 571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72 399 270 мың теңге;</w:t>
      </w:r>
    </w:p>
    <w:bookmarkEnd w:id="7"/>
    <w:bookmarkStart w:name="z13" w:id="8"/>
    <w:p>
      <w:pPr>
        <w:spacing w:after="0"/>
        <w:ind w:left="0"/>
        <w:jc w:val="both"/>
      </w:pPr>
      <w:r>
        <w:rPr>
          <w:rFonts w:ascii="Times New Roman"/>
          <w:b w:val="false"/>
          <w:i w:val="false"/>
          <w:color w:val="000000"/>
          <w:sz w:val="28"/>
        </w:rPr>
        <w:t>
      2) шығындар – 97 177 148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- 580 477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261 887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842 364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580 477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-580 477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түсімдері – 261 887 мың теңге;</w:t>
      </w:r>
    </w:p>
    <w:bookmarkEnd w:id="17"/>
    <w:bookmarkStart w:name="z23" w:id="18"/>
    <w:p>
      <w:pPr>
        <w:spacing w:after="0"/>
        <w:ind w:left="0"/>
        <w:jc w:val="both"/>
      </w:pPr>
      <w:r>
        <w:rPr>
          <w:rFonts w:ascii="Times New Roman"/>
          <w:b w:val="false"/>
          <w:i w:val="false"/>
          <w:color w:val="000000"/>
          <w:sz w:val="28"/>
        </w:rPr>
        <w:t>
      қарыздарды өтеу – 842 364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шешімнің 5 қосымшасымен толықтырылсын.</w:t>
      </w:r>
    </w:p>
    <w:bookmarkEnd w:id="21"/>
    <w:bookmarkStart w:name="z27" w:id="22"/>
    <w:p>
      <w:pPr>
        <w:spacing w:after="0"/>
        <w:ind w:left="0"/>
        <w:jc w:val="both"/>
      </w:pPr>
      <w:r>
        <w:rPr>
          <w:rFonts w:ascii="Times New Roman"/>
          <w:b w:val="false"/>
          <w:i w:val="false"/>
          <w:color w:val="000000"/>
          <w:sz w:val="28"/>
        </w:rPr>
        <w:t>
      2. Осы шешім 2022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қыркүйектегі</w:t>
            </w:r>
            <w:r>
              <w:br/>
            </w:r>
            <w:r>
              <w:rPr>
                <w:rFonts w:ascii="Times New Roman"/>
                <w:b w:val="false"/>
                <w:i w:val="false"/>
                <w:color w:val="000000"/>
                <w:sz w:val="20"/>
              </w:rPr>
              <w:t>№ 7/37</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1 қосымша</w:t>
            </w:r>
          </w:p>
        </w:tc>
      </w:tr>
    </w:tbl>
    <w:bookmarkStart w:name="z31" w:id="23"/>
    <w:p>
      <w:pPr>
        <w:spacing w:after="0"/>
        <w:ind w:left="0"/>
        <w:jc w:val="left"/>
      </w:pPr>
      <w:r>
        <w:rPr>
          <w:rFonts w:ascii="Times New Roman"/>
          <w:b/>
          <w:i w:val="false"/>
          <w:color w:val="000000"/>
        </w:rPr>
        <w:t xml:space="preserve"> 2022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16235567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15</w:t>
            </w:r>
            <w:r>
              <w:br/>
            </w:r>
            <w:r>
              <w:rPr>
                <w:rFonts w:ascii="Times New Roman"/>
                <w:b w:val="false"/>
                <w:i w:val="false"/>
                <w:color w:val="000000"/>
                <w:sz w:val="20"/>
              </w:rPr>
              <w:t>қыркүйектегі</w:t>
            </w:r>
            <w:r>
              <w:br/>
            </w:r>
            <w:r>
              <w:rPr>
                <w:rFonts w:ascii="Times New Roman"/>
                <w:b w:val="false"/>
                <w:i w:val="false"/>
                <w:color w:val="000000"/>
                <w:sz w:val="20"/>
              </w:rPr>
              <w:t>№ 7/37</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2022 жылғы 20 шілдедегі</w:t>
            </w:r>
            <w:r>
              <w:br/>
            </w:r>
            <w:r>
              <w:rPr>
                <w:rFonts w:ascii="Times New Roman"/>
                <w:b w:val="false"/>
                <w:i w:val="false"/>
                <w:color w:val="000000"/>
                <w:sz w:val="20"/>
              </w:rPr>
              <w:t>№ 5/26 шешіміне</w:t>
            </w:r>
            <w:r>
              <w:br/>
            </w:r>
            <w:r>
              <w:rPr>
                <w:rFonts w:ascii="Times New Roman"/>
                <w:b w:val="false"/>
                <w:i w:val="false"/>
                <w:color w:val="000000"/>
                <w:sz w:val="20"/>
              </w:rPr>
              <w:t>5 қосымша</w:t>
            </w:r>
          </w:p>
        </w:tc>
      </w:tr>
    </w:tbl>
    <w:bookmarkStart w:name="z34" w:id="24"/>
    <w:p>
      <w:pPr>
        <w:spacing w:after="0"/>
        <w:ind w:left="0"/>
        <w:jc w:val="left"/>
      </w:pPr>
      <w:r>
        <w:rPr>
          <w:rFonts w:ascii="Times New Roman"/>
          <w:b/>
          <w:i w:val="false"/>
          <w:color w:val="000000"/>
        </w:rPr>
        <w:t xml:space="preserve"> 2022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47 276 808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34 043 004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34 043 004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мекемелердің, алып жүру қызметінің, кезекші бөлімшелерінің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iстер органдарының мемлекеттiк қызметшiлерiнiң арасынан медицина қызметкерлерiнiң жалақысын көтеру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мүгедектердің құқықтарын қамтамасыз ету және өмір сүру сапасын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сурдотехникалық, тифлотехникалық құралдар, арнаулы жүріп-тұру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Spina bifida диагнозы бар мүгедек балаларды бір рет пайдаланылатын катетерлермен қамтамасыз ету нормаларын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Шипажайлық-курорттық 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қызметшiлердiң жекелеген санаттарының, мемлекеттiк бюджет қаражаты есебiнен ұсталатын ұйымдар қызметкерлерiнiң, қазыналық кәсiпорындар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1 794 296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дене шынықтыру мұғалімдеріне сыныптан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мемлекеттік ұйымдарының мұғалімдерінің біліктілік санаты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жасқа дейінгі балаларды мектепке дейінгі тәрбиемен және оқытумен қамтуды қамтамасыз етсін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медицина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мемлекеттік ұйымдарында жан басына шаққандағы қаржыландыруды жүзеге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 педагогтарының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7 502 890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педагог қызметкерлеріне біліктілік санаты үшін қосымша ақыға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дене шынықтыру мұғалімдеріне мектептен тыс жұмыстарға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әдістемелік орталықтарының (кабинеттерінің) әдіскерлеріне магистр дәрежесіне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қосымша білім беру ұйымдарын қоспағанда, мемлекеттік білім беру ұйымдарының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берілетін мемлекеттік стипендияның мөлшерін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мемлекеттік ұйымдарының дене шынықтыру мұғалімдеріне мектептен тыс жұмыстар үшін қосымша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сұранысқа ие мамандықтар бойынша тегін техникалық және кәсіптік біліммен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мемлекеттік ұйымдары мұғалімдерінің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беретін мемлекеттік ұйымдардың педагог қызметкерлеріне біліктілік санаты үшін қосымша ақы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техникалық және кәсіптік, орта білімнен кейінгі білім беру ұйымдарындағы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ЖҚТБ-ның алдын алу және оған қарсы күрес жөніндегі іс-шараларды жүзеге асырғаны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денсаулық сақтау саласындағы ұйымдары қызметкерлерiнiң еңбекақысын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ұйымдардың медицина қызметкерлерінің еңбегіне ақы төлеуді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орта және қосымша бiлiм беру мемлекеттiк ұйымдарының педагог қызметкерлерінің еңбекақысын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кәсіпкерлікті қолдау мен дамытудың мемлекеттік бағдарламасы аясында жас кәсіпкерлерге жаңа бизнес-идеяларды іске асыру үшін мемлекеттік гранттар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депутаттарының жұмысының тиімділігін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кепілдендірілген трансферт арқылы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сайлауын қамтамасыз ету және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15 394 960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8 886 927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602 910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