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b0a2" w14:textId="0c0b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Құрмет грамотасымен наградтау Ережесін бекіту туралы</w:t>
      </w:r>
    </w:p>
    <w:p>
      <w:pPr>
        <w:spacing w:after="0"/>
        <w:ind w:left="0"/>
        <w:jc w:val="both"/>
      </w:pPr>
      <w:r>
        <w:rPr>
          <w:rFonts w:ascii="Times New Roman"/>
          <w:b w:val="false"/>
          <w:i w:val="false"/>
          <w:color w:val="000000"/>
          <w:sz w:val="28"/>
        </w:rPr>
        <w:t>Ұлытау облыстық мәслихатының 2022 жылғы 10 қазандағы № 8/50 шешімі. Қазақстан Республикасының Әділет министрлігінде 2022 жылғы 11 қазанда № 30104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Ұлытау облысының Құрмет грамотасымен наградтау туралы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10 қазандағы</w:t>
            </w:r>
            <w:r>
              <w:br/>
            </w:r>
            <w:r>
              <w:rPr>
                <w:rFonts w:ascii="Times New Roman"/>
                <w:b w:val="false"/>
                <w:i w:val="false"/>
                <w:color w:val="000000"/>
                <w:sz w:val="20"/>
              </w:rPr>
              <w:t>№ 8/50</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Құрмет грамотасымен наградтау туралы ереже</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Құрмет грамотасымен наградтау туралы осы Ереже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Ұлытау облысының Құрмет грамотасымен наградтау тәртібін айқындайды.</w:t>
      </w:r>
    </w:p>
    <w:bookmarkEnd w:id="5"/>
    <w:bookmarkStart w:name="z12" w:id="6"/>
    <w:p>
      <w:pPr>
        <w:spacing w:after="0"/>
        <w:ind w:left="0"/>
        <w:jc w:val="both"/>
      </w:pPr>
      <w:r>
        <w:rPr>
          <w:rFonts w:ascii="Times New Roman"/>
          <w:b w:val="false"/>
          <w:i w:val="false"/>
          <w:color w:val="000000"/>
          <w:sz w:val="28"/>
        </w:rPr>
        <w:t>
      2. Құрмет грамотасы:</w:t>
      </w:r>
    </w:p>
    <w:bookmarkEnd w:id="6"/>
    <w:bookmarkStart w:name="z13"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7"/>
    <w:bookmarkStart w:name="z14"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наградтау және ынталандырудың бір нысаны болып табылады.</w:t>
      </w:r>
    </w:p>
    <w:bookmarkEnd w:id="8"/>
    <w:bookmarkStart w:name="z15" w:id="9"/>
    <w:p>
      <w:pPr>
        <w:spacing w:after="0"/>
        <w:ind w:left="0"/>
        <w:jc w:val="both"/>
      </w:pPr>
      <w:r>
        <w:rPr>
          <w:rFonts w:ascii="Times New Roman"/>
          <w:b w:val="false"/>
          <w:i w:val="false"/>
          <w:color w:val="000000"/>
          <w:sz w:val="28"/>
        </w:rPr>
        <w:t>
      3. Құрмет грамотасымен Ұлытау облысының дамуына қомақты үлес қосқан:</w:t>
      </w:r>
    </w:p>
    <w:bookmarkEnd w:id="9"/>
    <w:bookmarkStart w:name="z16"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7"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1"/>
    <w:bookmarkStart w:name="z18" w:id="12"/>
    <w:p>
      <w:pPr>
        <w:spacing w:after="0"/>
        <w:ind w:left="0"/>
        <w:jc w:val="both"/>
      </w:pPr>
      <w:r>
        <w:rPr>
          <w:rFonts w:ascii="Times New Roman"/>
          <w:b w:val="false"/>
          <w:i w:val="false"/>
          <w:color w:val="000000"/>
          <w:sz w:val="28"/>
        </w:rPr>
        <w:t>
      4. Құрмет грамотасымен:</w:t>
      </w:r>
    </w:p>
    <w:bookmarkEnd w:id="12"/>
    <w:bookmarkStart w:name="z19" w:id="13"/>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3"/>
    <w:bookmarkStart w:name="z20" w:id="14"/>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4"/>
    <w:bookmarkStart w:name="z21" w:id="15"/>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наградтала алмайды.</w:t>
      </w:r>
    </w:p>
    <w:bookmarkEnd w:id="15"/>
    <w:bookmarkStart w:name="z22" w:id="16"/>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3- тармағында</w:t>
      </w:r>
      <w:r>
        <w:rPr>
          <w:rFonts w:ascii="Times New Roman"/>
          <w:b w:val="false"/>
          <w:i w:val="false"/>
          <w:color w:val="000000"/>
          <w:sz w:val="28"/>
        </w:rPr>
        <w:t xml:space="preserve"> көрсетілген тұлғаны бес жыл ішінде облыстың Құрмет грамотасымен марапаттауға екі рет ұсыныла алмайды.</w:t>
      </w:r>
    </w:p>
    <w:bookmarkEnd w:id="16"/>
    <w:bookmarkStart w:name="z23" w:id="17"/>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7"/>
    <w:bookmarkStart w:name="z24" w:id="18"/>
    <w:p>
      <w:pPr>
        <w:spacing w:after="0"/>
        <w:ind w:left="0"/>
        <w:jc w:val="left"/>
      </w:pPr>
      <w:r>
        <w:rPr>
          <w:rFonts w:ascii="Times New Roman"/>
          <w:b/>
          <w:i w:val="false"/>
          <w:color w:val="000000"/>
        </w:rPr>
        <w:t xml:space="preserve"> 2. Құрмет грамотасымен наградтау тәртібі</w:t>
      </w:r>
    </w:p>
    <w:bookmarkEnd w:id="18"/>
    <w:bookmarkStart w:name="z25" w:id="19"/>
    <w:p>
      <w:pPr>
        <w:spacing w:after="0"/>
        <w:ind w:left="0"/>
        <w:jc w:val="both"/>
      </w:pPr>
      <w:r>
        <w:rPr>
          <w:rFonts w:ascii="Times New Roman"/>
          <w:b w:val="false"/>
          <w:i w:val="false"/>
          <w:color w:val="000000"/>
          <w:sz w:val="28"/>
        </w:rPr>
        <w:t>
      7. Құрмет грамотасымен наградтауға ұсынысты облыс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өкілі және атқарушы органдар, қоғамдық ұйымдар, шығармашылық бірлестіктер, жергілікті өзін-өзі басқару органдары жолдайды.</w:t>
      </w:r>
    </w:p>
    <w:bookmarkEnd w:id="19"/>
    <w:bookmarkStart w:name="z26" w:id="20"/>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облыстың дамуына қосқан үлесі баяндалған сипаттама беріледі. Ұсынысқа басшы қол қояды және болған жағдайда мөрмен бекітіледі.</w:t>
      </w:r>
    </w:p>
    <w:bookmarkEnd w:id="20"/>
    <w:bookmarkStart w:name="z27" w:id="21"/>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облыстық мәслихатының 18.05.2023 </w:t>
      </w:r>
      <w:r>
        <w:rPr>
          <w:rFonts w:ascii="Times New Roman"/>
          <w:b w:val="false"/>
          <w:i w:val="false"/>
          <w:color w:val="000000"/>
          <w:sz w:val="28"/>
        </w:rPr>
        <w:t>№ 2/31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2"/>
    <w:bookmarkStart w:name="z29" w:id="23"/>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облыс әкімі жанындағы комиссияға (бұдан әрі Комиссия) жолданады.</w:t>
      </w:r>
    </w:p>
    <w:bookmarkEnd w:id="23"/>
    <w:bookmarkStart w:name="z30" w:id="24"/>
    <w:p>
      <w:pPr>
        <w:spacing w:after="0"/>
        <w:ind w:left="0"/>
        <w:jc w:val="both"/>
      </w:pPr>
      <w:r>
        <w:rPr>
          <w:rFonts w:ascii="Times New Roman"/>
          <w:b w:val="false"/>
          <w:i w:val="false"/>
          <w:color w:val="000000"/>
          <w:sz w:val="28"/>
        </w:rPr>
        <w:t>
      10. "Құрмет грамотасымен наградтау туралы шешімді облыс әкімі мен облыстық мәслихат төрағасы (немесе олардың міндетін атқарушы тұлғалар) Комиссияның оң қорытындысына сәйкес, бірлескен өкім шығару жолымен қабылдайды.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облыстық мәслихатының 18.05.2023 </w:t>
      </w:r>
      <w:r>
        <w:rPr>
          <w:rFonts w:ascii="Times New Roman"/>
          <w:b w:val="false"/>
          <w:i w:val="false"/>
          <w:color w:val="000000"/>
          <w:sz w:val="28"/>
        </w:rPr>
        <w:t>№ 2/31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облыс әкімі және (немесе) облыстық мәслихат төрағасы, немесе олардың тапсырмасы бойынша өзге тұлғалар тапсырады.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облыстық мәслихатының 18.05.2023 </w:t>
      </w:r>
      <w:r>
        <w:rPr>
          <w:rFonts w:ascii="Times New Roman"/>
          <w:b w:val="false"/>
          <w:i w:val="false"/>
          <w:color w:val="000000"/>
          <w:sz w:val="28"/>
        </w:rPr>
        <w:t>№ 2/31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12. Наградтау бойынша материалдар облыс әкімінің аппаратында сақталады.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