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b3ec" w14:textId="316b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3 қарашадағы № 33-2 шешімі. Қазақстан Республикасының Әділет министрлігінде 2022 жылы 10 қарашада № 30487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бұйрығына сәйкес, Көксу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25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