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bf7e" w14:textId="6beb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 бойынша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p>
      <w:pPr>
        <w:spacing w:after="0"/>
        <w:ind w:left="0"/>
        <w:jc w:val="both"/>
      </w:pPr>
      <w:r>
        <w:rPr>
          <w:rFonts w:ascii="Times New Roman"/>
          <w:b w:val="false"/>
          <w:i w:val="false"/>
          <w:color w:val="000000"/>
          <w:sz w:val="28"/>
        </w:rPr>
        <w:t>Қарағанды облысы Теміртау қалалық мәслихатының 2022 жылғы 30 қыркүйектегі № 33/4 шешімі. Қазақстан Республикасының Әділет министрлігінде 2022 жылғы 4 қазанда № 29992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4-тармақшасына сәйкес, Теміртау қалалық мәслихаты ШЕШТІ:</w:t>
      </w:r>
    </w:p>
    <w:bookmarkEnd w:id="0"/>
    <w:bookmarkStart w:name="z5" w:id="1"/>
    <w:p>
      <w:pPr>
        <w:spacing w:after="0"/>
        <w:ind w:left="0"/>
        <w:jc w:val="both"/>
      </w:pPr>
      <w:r>
        <w:rPr>
          <w:rFonts w:ascii="Times New Roman"/>
          <w:b w:val="false"/>
          <w:i w:val="false"/>
          <w:color w:val="000000"/>
          <w:sz w:val="28"/>
        </w:rPr>
        <w:t xml:space="preserve">
      1. Теміртау қаласы және Ақтау кенті бойынша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Қарағанды облысы Теміртау қалалық мәслихатының "Әлеуметтік көмек көрсету туралы" 2014 жылғы 6 наурыздағы №27/6 (Нормативтік құқықтық актілерді мемлекеттік тіркеу тізілімінде № 2578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30</w:t>
            </w:r>
            <w:r>
              <w:br/>
            </w:r>
            <w:r>
              <w:rPr>
                <w:rFonts w:ascii="Times New Roman"/>
                <w:b w:val="false"/>
                <w:i w:val="false"/>
                <w:color w:val="000000"/>
                <w:sz w:val="20"/>
              </w:rPr>
              <w:t>қыркүйектегі</w:t>
            </w:r>
            <w:r>
              <w:br/>
            </w:r>
            <w:r>
              <w:rPr>
                <w:rFonts w:ascii="Times New Roman"/>
                <w:b w:val="false"/>
                <w:i w:val="false"/>
                <w:color w:val="000000"/>
                <w:sz w:val="20"/>
              </w:rPr>
              <w:t>№ 33/4</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Теміртау қаласы мен Ақтау кенті бойынша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4"/>
    <w:bookmarkStart w:name="z11" w:id="5"/>
    <w:p>
      <w:pPr>
        <w:spacing w:after="0"/>
        <w:ind w:left="0"/>
        <w:jc w:val="both"/>
      </w:pPr>
      <w:r>
        <w:rPr>
          <w:rFonts w:ascii="Times New Roman"/>
          <w:b w:val="false"/>
          <w:i w:val="false"/>
          <w:color w:val="000000"/>
          <w:sz w:val="28"/>
        </w:rPr>
        <w:t xml:space="preserve">
      1. Осы Теміртау қаласы және Ақтау кенті бойынша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(әрі қарай - шығындарды өтеу қағидалары)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08.08.2023 </w:t>
      </w:r>
      <w:r>
        <w:rPr>
          <w:rFonts w:ascii="Times New Roman"/>
          <w:b w:val="false"/>
          <w:i w:val="false"/>
          <w:color w:val="000000"/>
          <w:sz w:val="28"/>
        </w:rPr>
        <w:t>№ 7/6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"Теміртау қаласының жұмыспен қамту және әлеуметтік бағдарламалар бөлімі" мемлекеттік мекемесі мүгедектігі бар баланы үйде оқыту фактісін растайтын оқу орнынан анықтама негізінде жүргізеді.</w:t>
      </w:r>
    </w:p>
    <w:bookmarkEnd w:id="6"/>
    <w:bookmarkStart w:name="z13" w:id="7"/>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мүгедектігі бар балалардың ата-анасының біреуіне немесе өзге заңды өкілдеріне отбасының табысына қарамастан беріледі.</w:t>
      </w:r>
    </w:p>
    <w:bookmarkEnd w:id="7"/>
    <w:bookmarkStart w:name="z14"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Теміртау қалалық мәслихатының 08.08.2023 </w:t>
      </w:r>
      <w:r>
        <w:rPr>
          <w:rFonts w:ascii="Times New Roman"/>
          <w:b w:val="false"/>
          <w:i w:val="false"/>
          <w:color w:val="000000"/>
          <w:sz w:val="28"/>
        </w:rPr>
        <w:t>№ 7/6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6" w:id="10"/>
    <w:p>
      <w:pPr>
        <w:spacing w:after="0"/>
        <w:ind w:left="0"/>
        <w:jc w:val="both"/>
      </w:pPr>
      <w:r>
        <w:rPr>
          <w:rFonts w:ascii="Times New Roman"/>
          <w:b w:val="false"/>
          <w:i w:val="false"/>
          <w:color w:val="000000"/>
          <w:sz w:val="28"/>
        </w:rPr>
        <w:t xml:space="preserve">
      6. Мүгедектігі бар балаларды үйде оқытуға жұмсалған шығындарды өтеу үшін қажетті құжаттардың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құжаттың орнына қандас куәлігі беріледі.</w:t>
      </w:r>
    </w:p>
    <w:bookmarkEnd w:id="10"/>
    <w:bookmarkStart w:name="z17" w:id="11"/>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үш айлық есептік көрсеткішке тең, ай сайын.</w:t>
      </w:r>
    </w:p>
    <w:bookmarkEnd w:id="11"/>
    <w:bookmarkStart w:name="z18" w:id="12"/>
    <w:p>
      <w:pPr>
        <w:spacing w:after="0"/>
        <w:ind w:left="0"/>
        <w:jc w:val="both"/>
      </w:pPr>
      <w:r>
        <w:rPr>
          <w:rFonts w:ascii="Times New Roman"/>
          <w:b w:val="false"/>
          <w:i w:val="false"/>
          <w:color w:val="000000"/>
          <w:sz w:val="28"/>
        </w:rPr>
        <w:t xml:space="preserve">
      8. Үйде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