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a21e" w14:textId="a9da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Осакаровка кентінің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Осакаровка кентінің әкімінің 2022 жылғы 18 ақпандағы № 01 шешімі. Қазақстан Республикасының Әділет министрлігінде 2022 жылғы 28 ақпанда № 26952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Осакаровка кенті тұрғындарының пікірін ескере отырып және Облыстық ономастика комиссиясының 2021 жылғы 20 мамырдағы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Осакаров ауданы Осакаровка кентінің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Победа көшесін Жеңіс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Спортивная көшесін Шәмші Қалдаяқов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Интернациональная көшесін Сарыарқа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Первомайская көшесін Алаш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Пионерская көшесін Жамбыл көшесіне;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Театральная көшесін Шәкәрім көшесіне;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Шахматная көшесін Ыбырай Алтынсарин көшесіне;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көшесін Бақшалы көшесіне;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Урожайный тұйық көшесін Астық тұйық көшесіне;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"А" көшесін Николай Воронин көшесіне;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Колхозная көшесін Геннадий Карапиди көшесіне;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Кузнечная көшесін Беслан Аушев көшесіне қайта аталсын.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Осакаровка кенті әкімінің орынбасары Б.О. Жетписбаевқа жүктелсін.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Осакаровка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