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b131" w14:textId="26eb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2020 жылғы 2 қазандағы № 495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8 маусымдағы № 241 шешімі. Қазақстан Республикасының Әділет министрлігінде 2022 жылғы 17 маусымда № 28516 болып тіркелді. Күші жойылды - Қызылорда облысы Жаңақорған аудандық мәслихатының 2023 жылғы 13 қазандағы № 94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13.10.2023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7" w:id="1"/>
    <w:p>
      <w:pPr>
        <w:spacing w:after="0"/>
        <w:ind w:left="0"/>
        <w:jc w:val="both"/>
      </w:pPr>
      <w:r>
        <w:rPr>
          <w:rFonts w:ascii="Times New Roman"/>
          <w:b w:val="false"/>
          <w:i w:val="false"/>
          <w:color w:val="000000"/>
          <w:sz w:val="28"/>
        </w:rPr>
        <w:t>
      Жаңақорған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w:t>
      </w:r>
      <w:r>
        <w:rPr>
          <w:rFonts w:ascii="Times New Roman"/>
          <w:b w:val="false"/>
          <w:i w:val="false"/>
          <w:color w:val="000000"/>
          <w:sz w:val="28"/>
        </w:rPr>
        <w:t>№ 495</w:t>
      </w:r>
      <w:r>
        <w:rPr>
          <w:rFonts w:ascii="Times New Roman"/>
          <w:b w:val="false"/>
          <w:i w:val="false"/>
          <w:color w:val="000000"/>
          <w:sz w:val="28"/>
        </w:rPr>
        <w:t xml:space="preserve"> шешіміне (Нормативтік құқықтық актілерді мемлекеттік тіркеу тізілімінде № 7718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2022 жылғы 8 маусымдағы</w:t>
            </w:r>
            <w:r>
              <w:br/>
            </w:r>
            <w:r>
              <w:rPr>
                <w:rFonts w:ascii="Times New Roman"/>
                <w:b w:val="false"/>
                <w:i w:val="false"/>
                <w:color w:val="000000"/>
                <w:sz w:val="20"/>
              </w:rPr>
              <w:t>№ 241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 қазандағы</w:t>
            </w:r>
            <w:r>
              <w:br/>
            </w:r>
            <w:r>
              <w:rPr>
                <w:rFonts w:ascii="Times New Roman"/>
                <w:b w:val="false"/>
                <w:i w:val="false"/>
                <w:color w:val="000000"/>
                <w:sz w:val="20"/>
              </w:rPr>
              <w:t>№ 495 шешімімен бекітілген</w:t>
            </w:r>
          </w:p>
        </w:tc>
      </w:tr>
    </w:tbl>
    <w:bookmarkStart w:name="z15" w:id="5"/>
    <w:p>
      <w:pPr>
        <w:spacing w:after="0"/>
        <w:ind w:left="0"/>
        <w:jc w:val="left"/>
      </w:pPr>
      <w:r>
        <w:rPr>
          <w:rFonts w:ascii="Times New Roman"/>
          <w:b/>
          <w:i w:val="false"/>
          <w:color w:val="000000"/>
        </w:rPr>
        <w:t xml:space="preserve"> Жаңақорған ауданының әлеуметтiк көмек көрсету,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Жаңақорған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Жаңақорған ауданы әкімдігінің "Жаңақорған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7"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8"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басқа кезеңдерде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әскери қызметтің өзге де міндеттерін атқаруы салдарынан мүгедек болған әскери қызметшiлерге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адамдарға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2) 16 желтоқсан – Тәуелсіздік күні:</w:t>
      </w:r>
    </w:p>
    <w:bookmarkEnd w:id="39"/>
    <w:bookmarkStart w:name="z50"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40"/>
    <w:bookmarkStart w:name="z51" w:id="41"/>
    <w:p>
      <w:pPr>
        <w:spacing w:after="0"/>
        <w:ind w:left="0"/>
        <w:jc w:val="both"/>
      </w:pPr>
      <w:r>
        <w:rPr>
          <w:rFonts w:ascii="Times New Roman"/>
          <w:b w:val="false"/>
          <w:i w:val="false"/>
          <w:color w:val="000000"/>
          <w:sz w:val="28"/>
        </w:rPr>
        <w:t>
      саяси қуғын-сүргін құрбандары, мүгедектегі бар немесе зейнеткер болып табылатын, "Жаппай саяси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адамдарға біржолғы - 3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3" w:id="43"/>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0" w:id="5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0"/>
    <w:bookmarkStart w:name="z61" w:id="5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1"/>
    <w:bookmarkStart w:name="z62" w:id="52"/>
    <w:p>
      <w:pPr>
        <w:spacing w:after="0"/>
        <w:ind w:left="0"/>
        <w:jc w:val="both"/>
      </w:pPr>
      <w:r>
        <w:rPr>
          <w:rFonts w:ascii="Times New Roman"/>
          <w:b w:val="false"/>
          <w:i w:val="false"/>
          <w:color w:val="000000"/>
          <w:sz w:val="28"/>
        </w:rPr>
        <w:t>
      10. Әлеуметтік көмек ұсынуға шығыстарды қаржыландыру Жаңақорған ауданының бюджетінде көзделген ағымдағы қаржы жылына арналған қаражат шегінде жүргізіледі.</w:t>
      </w:r>
    </w:p>
    <w:bookmarkEnd w:id="52"/>
    <w:bookmarkStart w:name="z63" w:id="5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3"/>
    <w:bookmarkStart w:name="z64" w:id="54"/>
    <w:p>
      <w:pPr>
        <w:spacing w:after="0"/>
        <w:ind w:left="0"/>
        <w:jc w:val="both"/>
      </w:pPr>
      <w:r>
        <w:rPr>
          <w:rFonts w:ascii="Times New Roman"/>
          <w:b w:val="false"/>
          <w:i w:val="false"/>
          <w:color w:val="000000"/>
          <w:sz w:val="28"/>
        </w:rPr>
        <w:t>
      12. Әлеуметтiк көмек:</w:t>
      </w:r>
    </w:p>
    <w:bookmarkEnd w:id="54"/>
    <w:bookmarkStart w:name="z65" w:id="55"/>
    <w:p>
      <w:pPr>
        <w:spacing w:after="0"/>
        <w:ind w:left="0"/>
        <w:jc w:val="both"/>
      </w:pPr>
      <w:r>
        <w:rPr>
          <w:rFonts w:ascii="Times New Roman"/>
          <w:b w:val="false"/>
          <w:i w:val="false"/>
          <w:color w:val="000000"/>
          <w:sz w:val="28"/>
        </w:rPr>
        <w:t>
      1) әлеуметтік көмек алушы қайтыс болған;</w:t>
      </w:r>
    </w:p>
    <w:bookmarkEnd w:id="55"/>
    <w:bookmarkStart w:name="z66" w:id="56"/>
    <w:p>
      <w:pPr>
        <w:spacing w:after="0"/>
        <w:ind w:left="0"/>
        <w:jc w:val="both"/>
      </w:pPr>
      <w:r>
        <w:rPr>
          <w:rFonts w:ascii="Times New Roman"/>
          <w:b w:val="false"/>
          <w:i w:val="false"/>
          <w:color w:val="000000"/>
          <w:sz w:val="28"/>
        </w:rPr>
        <w:t>
      2) әлеуметтік көмек алушы ауданның шегiнен тыс тұрақты тұруға кеткен;</w:t>
      </w:r>
    </w:p>
    <w:bookmarkEnd w:id="56"/>
    <w:bookmarkStart w:name="z67" w:id="57"/>
    <w:p>
      <w:pPr>
        <w:spacing w:after="0"/>
        <w:ind w:left="0"/>
        <w:jc w:val="both"/>
      </w:pPr>
      <w:r>
        <w:rPr>
          <w:rFonts w:ascii="Times New Roman"/>
          <w:b w:val="false"/>
          <w:i w:val="false"/>
          <w:color w:val="000000"/>
          <w:sz w:val="28"/>
        </w:rPr>
        <w:t>
      3) әлеуметтік көмек алушыны мемлекеттiк медициналық-әлеуметтiк мекемелерге тұруға жiберген;</w:t>
      </w:r>
    </w:p>
    <w:bookmarkEnd w:id="57"/>
    <w:bookmarkStart w:name="z68" w:id="58"/>
    <w:p>
      <w:pPr>
        <w:spacing w:after="0"/>
        <w:ind w:left="0"/>
        <w:jc w:val="both"/>
      </w:pPr>
      <w:r>
        <w:rPr>
          <w:rFonts w:ascii="Times New Roman"/>
          <w:b w:val="false"/>
          <w:i w:val="false"/>
          <w:color w:val="000000"/>
          <w:sz w:val="28"/>
        </w:rPr>
        <w:t>
      4) әлеуметтік көмек алушы ұсынған мәлiметтердiң дәйексiздiгi анықталған жағдайларда тоқтатылады.</w:t>
      </w:r>
    </w:p>
    <w:bookmarkEnd w:id="58"/>
    <w:bookmarkStart w:name="z69" w:id="59"/>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59"/>
    <w:bookmarkStart w:name="z70" w:id="60"/>
    <w:p>
      <w:pPr>
        <w:spacing w:after="0"/>
        <w:ind w:left="0"/>
        <w:jc w:val="both"/>
      </w:pPr>
      <w:r>
        <w:rPr>
          <w:rFonts w:ascii="Times New Roman"/>
          <w:b w:val="false"/>
          <w:i w:val="false"/>
          <w:color w:val="000000"/>
          <w:sz w:val="28"/>
        </w:rPr>
        <w:t>
      13. Артық төленген сомалар ерiктi түрде немесе Қазақстан Республикасының азаматтық заңнамасында белгiленген тәртiппен қайтарылуға жатады.</w:t>
      </w:r>
    </w:p>
    <w:bookmarkEnd w:id="60"/>
    <w:bookmarkStart w:name="z71" w:id="61"/>
    <w:p>
      <w:pPr>
        <w:spacing w:after="0"/>
        <w:ind w:left="0"/>
        <w:jc w:val="left"/>
      </w:pPr>
      <w:r>
        <w:rPr>
          <w:rFonts w:ascii="Times New Roman"/>
          <w:b/>
          <w:i w:val="false"/>
          <w:color w:val="000000"/>
        </w:rPr>
        <w:t xml:space="preserve"> 3-тарау. Қорытынды ереже</w:t>
      </w:r>
    </w:p>
    <w:bookmarkEnd w:id="61"/>
    <w:bookmarkStart w:name="z72" w:id="6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