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5bae" w14:textId="d1c5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ауданы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11 қарашадағы № 289 шешімі. Қазақстан Республикасының Әділет министрлігінде 2022 жылғы 18 қарашда № 30600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министрінің міндетін атқарушының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20284 болып тіркелген)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жылға кондоминиум объектісін басқаруға және кондоминиум объектісінің ортақ мүлкін күтіп-ұстауға арналған шығыстардың ең төмен мөлшері бір шаршы метр үшін 6,00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