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2abe" w14:textId="e0c2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2021 жылғы 28 желтоқсандағы № 108 "Сырдария ауданында мүгедектер қатарындағы кемтар балаларды жеке оқыту жоспары бойынша үйде оқытуға жұмсалған шығындарды өтеу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2022 жылғы 20 қазандағы № 166 шешімі. Қазақстан Республикасының Әділет министрлігінде 2022 жылғы 22 қазанда № 30304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"Сырдария ауданында мүгедектер қатарындағы кемтар балаларды жеке оқыту жоспары бойынша үйде оқытуға жұмсалған шығындарды өтеу тәртібін және мөлшерін айқындау туралы" 2021 жылғы 28 желтоқсандағы </w:t>
      </w:r>
      <w:r>
        <w:rPr>
          <w:rFonts w:ascii="Times New Roman"/>
          <w:b w:val="false"/>
          <w:i w:val="false"/>
          <w:color w:val="000000"/>
          <w:sz w:val="28"/>
        </w:rPr>
        <w:t>№ 108</w:t>
      </w:r>
      <w:r>
        <w:rPr>
          <w:rFonts w:ascii="Times New Roman"/>
          <w:b w:val="false"/>
          <w:i w:val="false"/>
          <w:color w:val="000000"/>
          <w:sz w:val="28"/>
        </w:rPr>
        <w:t xml:space="preserve"> шешіміне (нормативтік құқықтық актілерді мемлекеттік тіркеу Тізілімінде № 26239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166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108 шешіміне 1-қосымша</w:t>
            </w:r>
          </w:p>
        </w:tc>
      </w:tr>
    </w:tbl>
    <w:bookmarkStart w:name="z19" w:id="8"/>
    <w:p>
      <w:pPr>
        <w:spacing w:after="0"/>
        <w:ind w:left="0"/>
        <w:jc w:val="left"/>
      </w:pPr>
      <w:r>
        <w:rPr>
          <w:rFonts w:ascii="Times New Roman"/>
          <w:b/>
          <w:i w:val="false"/>
          <w:color w:val="000000"/>
        </w:rPr>
        <w:t xml:space="preserve">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8"/>
    <w:bookmarkStart w:name="z20" w:id="9"/>
    <w:p>
      <w:pPr>
        <w:spacing w:after="0"/>
        <w:ind w:left="0"/>
        <w:jc w:val="both"/>
      </w:pPr>
      <w:r>
        <w:rPr>
          <w:rFonts w:ascii="Times New Roman"/>
          <w:b w:val="false"/>
          <w:i w:val="false"/>
          <w:color w:val="000000"/>
          <w:sz w:val="28"/>
        </w:rPr>
        <w:t xml:space="preserve">
      1. Осы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"Сырдария аудандық жұмыспен қамту, әлеуметтік бағдарламалар және азаматтық хал актілерін тіркеу бөлімі" коммуналдық мемлекеттік мекемесі жүзеге асырады.</w:t>
      </w:r>
    </w:p>
    <w:bookmarkEnd w:id="10"/>
    <w:bookmarkStart w:name="z22"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өтеу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2"/>
    <w:bookmarkStart w:name="z24"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6. Оқытуға жұмсаған шығындарды өтеу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6" w:id="15"/>
    <w:p>
      <w:pPr>
        <w:spacing w:after="0"/>
        <w:ind w:left="0"/>
        <w:jc w:val="both"/>
      </w:pPr>
      <w:r>
        <w:rPr>
          <w:rFonts w:ascii="Times New Roman"/>
          <w:b w:val="false"/>
          <w:i w:val="false"/>
          <w:color w:val="000000"/>
          <w:sz w:val="28"/>
        </w:rPr>
        <w:t>
      7. Оқытуға жұмсалған шығындарды өтеудің мөлшері әр мүгедектігі бар балаға тоқсанына үш айлық есептік көрсеткішке тең.</w:t>
      </w:r>
    </w:p>
    <w:bookmarkEnd w:id="15"/>
    <w:bookmarkStart w:name="z27" w:id="16"/>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