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2219" w14:textId="0c62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p>
      <w:pPr>
        <w:spacing w:after="0"/>
        <w:ind w:left="0"/>
        <w:jc w:val="both"/>
      </w:pPr>
      <w:r>
        <w:rPr>
          <w:rFonts w:ascii="Times New Roman"/>
          <w:b w:val="false"/>
          <w:i w:val="false"/>
          <w:color w:val="000000"/>
          <w:sz w:val="28"/>
        </w:rPr>
        <w:t>Маңғыстау облысы әкімдігінің 2022 жылғы 17 ақпандағы № 23 қаулысы. Қазақстан Республикасының Әділет министрлігінде 2022 жылғы 21 ақпанда № 26868 болып тіркелді</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22807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қаулысымен бекітілген</w:t>
            </w:r>
          </w:p>
        </w:tc>
      </w:tr>
    </w:tbl>
    <w:bookmarkStart w:name="z7" w:id="4"/>
    <w:p>
      <w:pPr>
        <w:spacing w:after="0"/>
        <w:ind w:left="0"/>
        <w:jc w:val="left"/>
      </w:pPr>
      <w:r>
        <w:rPr>
          <w:rFonts w:ascii="Times New Roman"/>
          <w:b/>
          <w:i w:val="false"/>
          <w:color w:val="000000"/>
        </w:rPr>
        <w:t xml:space="preserve">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4"/>
    <w:bookmarkStart w:name="z8" w:id="5"/>
    <w:p>
      <w:pPr>
        <w:spacing w:after="0"/>
        <w:ind w:left="0"/>
        <w:jc w:val="both"/>
      </w:pPr>
      <w:r>
        <w:rPr>
          <w:rFonts w:ascii="Times New Roman"/>
          <w:b w:val="false"/>
          <w:i w:val="false"/>
          <w:color w:val="000000"/>
          <w:sz w:val="28"/>
        </w:rPr>
        <w:t xml:space="preserve">
      1.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9" w:id="6"/>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6"/>
    <w:bookmarkStart w:name="z10"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1"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2"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13" w:id="10"/>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bookmarkEnd w:id="10"/>
    <w:bookmarkStart w:name="z14"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15"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16" w:id="13"/>
    <w:p>
      <w:pPr>
        <w:spacing w:after="0"/>
        <w:ind w:left="0"/>
        <w:jc w:val="both"/>
      </w:pPr>
      <w:r>
        <w:rPr>
          <w:rFonts w:ascii="Times New Roman"/>
          <w:b w:val="false"/>
          <w:i w:val="false"/>
          <w:color w:val="000000"/>
          <w:sz w:val="28"/>
        </w:rPr>
        <w:t>
      200 000 данаға дейін – 1,3;</w:t>
      </w:r>
    </w:p>
    <w:bookmarkEnd w:id="13"/>
    <w:bookmarkStart w:name="z17" w:id="14"/>
    <w:p>
      <w:pPr>
        <w:spacing w:after="0"/>
        <w:ind w:left="0"/>
        <w:jc w:val="both"/>
      </w:pPr>
      <w:r>
        <w:rPr>
          <w:rFonts w:ascii="Times New Roman"/>
          <w:b w:val="false"/>
          <w:i w:val="false"/>
          <w:color w:val="000000"/>
          <w:sz w:val="28"/>
        </w:rPr>
        <w:t>
      100 000 данаға дейін – 1,15;</w:t>
      </w:r>
    </w:p>
    <w:bookmarkEnd w:id="14"/>
    <w:bookmarkStart w:name="z18" w:id="15"/>
    <w:p>
      <w:pPr>
        <w:spacing w:after="0"/>
        <w:ind w:left="0"/>
        <w:jc w:val="both"/>
      </w:pPr>
      <w:r>
        <w:rPr>
          <w:rFonts w:ascii="Times New Roman"/>
          <w:b w:val="false"/>
          <w:i w:val="false"/>
          <w:color w:val="000000"/>
          <w:sz w:val="28"/>
        </w:rPr>
        <w:t>
      50 000 данаға дейін – 1;</w:t>
      </w:r>
    </w:p>
    <w:bookmarkEnd w:id="15"/>
    <w:bookmarkStart w:name="z19" w:id="16"/>
    <w:p>
      <w:pPr>
        <w:spacing w:after="0"/>
        <w:ind w:left="0"/>
        <w:jc w:val="both"/>
      </w:pPr>
      <w:r>
        <w:rPr>
          <w:rFonts w:ascii="Times New Roman"/>
          <w:b w:val="false"/>
          <w:i w:val="false"/>
          <w:color w:val="000000"/>
          <w:sz w:val="28"/>
        </w:rPr>
        <w:t>
      30 000 данаға дейін – 0,9;</w:t>
      </w:r>
    </w:p>
    <w:bookmarkEnd w:id="16"/>
    <w:bookmarkStart w:name="z20" w:id="17"/>
    <w:p>
      <w:pPr>
        <w:spacing w:after="0"/>
        <w:ind w:left="0"/>
        <w:jc w:val="both"/>
      </w:pPr>
      <w:r>
        <w:rPr>
          <w:rFonts w:ascii="Times New Roman"/>
          <w:b w:val="false"/>
          <w:i w:val="false"/>
          <w:color w:val="000000"/>
          <w:sz w:val="28"/>
        </w:rPr>
        <w:t>
      20 000 данаға дейін – 0,8;</w:t>
      </w:r>
    </w:p>
    <w:bookmarkEnd w:id="17"/>
    <w:bookmarkStart w:name="z21" w:id="18"/>
    <w:p>
      <w:pPr>
        <w:spacing w:after="0"/>
        <w:ind w:left="0"/>
        <w:jc w:val="both"/>
      </w:pPr>
      <w:r>
        <w:rPr>
          <w:rFonts w:ascii="Times New Roman"/>
          <w:b w:val="false"/>
          <w:i w:val="false"/>
          <w:color w:val="000000"/>
          <w:sz w:val="28"/>
        </w:rPr>
        <w:t>
      10 000 данаға дейін – 0,65;</w:t>
      </w:r>
    </w:p>
    <w:bookmarkEnd w:id="18"/>
    <w:bookmarkStart w:name="z22" w:id="19"/>
    <w:p>
      <w:pPr>
        <w:spacing w:after="0"/>
        <w:ind w:left="0"/>
        <w:jc w:val="both"/>
      </w:pPr>
      <w:r>
        <w:rPr>
          <w:rFonts w:ascii="Times New Roman"/>
          <w:b w:val="false"/>
          <w:i w:val="false"/>
          <w:color w:val="000000"/>
          <w:sz w:val="28"/>
        </w:rPr>
        <w:t>
      5 000 данаға дейін – 0,5;</w:t>
      </w:r>
    </w:p>
    <w:bookmarkEnd w:id="19"/>
    <w:bookmarkStart w:name="z23" w:id="20"/>
    <w:p>
      <w:pPr>
        <w:spacing w:after="0"/>
        <w:ind w:left="0"/>
        <w:jc w:val="both"/>
      </w:pPr>
      <w:r>
        <w:rPr>
          <w:rFonts w:ascii="Times New Roman"/>
          <w:b w:val="false"/>
          <w:i w:val="false"/>
          <w:color w:val="000000"/>
          <w:sz w:val="28"/>
        </w:rPr>
        <w:t>
      2) журналдар үшін Pm=Bm x V x Kq формуласы бойынша, мұнда:</w:t>
      </w:r>
    </w:p>
    <w:bookmarkEnd w:id="20"/>
    <w:bookmarkStart w:name="z24" w:id="21"/>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bookmarkEnd w:id="21"/>
    <w:bookmarkStart w:name="z25" w:id="22"/>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bookmarkEnd w:id="22"/>
    <w:bookmarkStart w:name="z26"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27"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28" w:id="25"/>
    <w:p>
      <w:pPr>
        <w:spacing w:after="0"/>
        <w:ind w:left="0"/>
        <w:jc w:val="both"/>
      </w:pPr>
      <w:r>
        <w:rPr>
          <w:rFonts w:ascii="Times New Roman"/>
          <w:b w:val="false"/>
          <w:i w:val="false"/>
          <w:color w:val="000000"/>
          <w:sz w:val="28"/>
        </w:rPr>
        <w:t>
      15 000 данаға дейін – 1,2;</w:t>
      </w:r>
    </w:p>
    <w:bookmarkEnd w:id="25"/>
    <w:bookmarkStart w:name="z29" w:id="26"/>
    <w:p>
      <w:pPr>
        <w:spacing w:after="0"/>
        <w:ind w:left="0"/>
        <w:jc w:val="both"/>
      </w:pPr>
      <w:r>
        <w:rPr>
          <w:rFonts w:ascii="Times New Roman"/>
          <w:b w:val="false"/>
          <w:i w:val="false"/>
          <w:color w:val="000000"/>
          <w:sz w:val="28"/>
        </w:rPr>
        <w:t>
      10 000 данаға дейін – 1,1;</w:t>
      </w:r>
    </w:p>
    <w:bookmarkEnd w:id="26"/>
    <w:bookmarkStart w:name="z30" w:id="27"/>
    <w:p>
      <w:pPr>
        <w:spacing w:after="0"/>
        <w:ind w:left="0"/>
        <w:jc w:val="both"/>
      </w:pPr>
      <w:r>
        <w:rPr>
          <w:rFonts w:ascii="Times New Roman"/>
          <w:b w:val="false"/>
          <w:i w:val="false"/>
          <w:color w:val="000000"/>
          <w:sz w:val="28"/>
        </w:rPr>
        <w:t>
      8 000 данаға дейін – 1;</w:t>
      </w:r>
    </w:p>
    <w:bookmarkEnd w:id="27"/>
    <w:bookmarkStart w:name="z31" w:id="28"/>
    <w:p>
      <w:pPr>
        <w:spacing w:after="0"/>
        <w:ind w:left="0"/>
        <w:jc w:val="both"/>
      </w:pPr>
      <w:r>
        <w:rPr>
          <w:rFonts w:ascii="Times New Roman"/>
          <w:b w:val="false"/>
          <w:i w:val="false"/>
          <w:color w:val="000000"/>
          <w:sz w:val="28"/>
        </w:rPr>
        <w:t>
      5 000 данаға дейін – 0,9;</w:t>
      </w:r>
    </w:p>
    <w:bookmarkEnd w:id="28"/>
    <w:bookmarkStart w:name="z32" w:id="29"/>
    <w:p>
      <w:pPr>
        <w:spacing w:after="0"/>
        <w:ind w:left="0"/>
        <w:jc w:val="both"/>
      </w:pPr>
      <w:r>
        <w:rPr>
          <w:rFonts w:ascii="Times New Roman"/>
          <w:b w:val="false"/>
          <w:i w:val="false"/>
          <w:color w:val="000000"/>
          <w:sz w:val="28"/>
        </w:rPr>
        <w:t>
      3 000 данаға дейін – 0,8;</w:t>
      </w:r>
    </w:p>
    <w:bookmarkEnd w:id="29"/>
    <w:bookmarkStart w:name="z33" w:id="30"/>
    <w:p>
      <w:pPr>
        <w:spacing w:after="0"/>
        <w:ind w:left="0"/>
        <w:jc w:val="both"/>
      </w:pPr>
      <w:r>
        <w:rPr>
          <w:rFonts w:ascii="Times New Roman"/>
          <w:b w:val="false"/>
          <w:i w:val="false"/>
          <w:color w:val="000000"/>
          <w:sz w:val="28"/>
        </w:rPr>
        <w:t>
      1 000 данаға дейін – 0,7.</w:t>
      </w:r>
    </w:p>
    <w:bookmarkEnd w:id="30"/>
    <w:bookmarkStart w:name="z34"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35"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36"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3"/>
    <w:bookmarkStart w:name="z37" w:id="34"/>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4"/>
    <w:bookmarkStart w:name="z38"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39" w:id="36"/>
    <w:p>
      <w:pPr>
        <w:spacing w:after="0"/>
        <w:ind w:left="0"/>
        <w:jc w:val="both"/>
      </w:pPr>
      <w:r>
        <w:rPr>
          <w:rFonts w:ascii="Times New Roman"/>
          <w:b w:val="false"/>
          <w:i w:val="false"/>
          <w:color w:val="000000"/>
          <w:sz w:val="28"/>
        </w:rPr>
        <w:t>
      айына 500 000 кірушіге дейін – 1;</w:t>
      </w:r>
    </w:p>
    <w:bookmarkEnd w:id="36"/>
    <w:bookmarkStart w:name="z40" w:id="37"/>
    <w:p>
      <w:pPr>
        <w:spacing w:after="0"/>
        <w:ind w:left="0"/>
        <w:jc w:val="both"/>
      </w:pPr>
      <w:r>
        <w:rPr>
          <w:rFonts w:ascii="Times New Roman"/>
          <w:b w:val="false"/>
          <w:i w:val="false"/>
          <w:color w:val="000000"/>
          <w:sz w:val="28"/>
        </w:rPr>
        <w:t>
      айына 1 000 000 кірушіге дейін – 1,1;</w:t>
      </w:r>
    </w:p>
    <w:bookmarkEnd w:id="37"/>
    <w:bookmarkStart w:name="z41" w:id="38"/>
    <w:p>
      <w:pPr>
        <w:spacing w:after="0"/>
        <w:ind w:left="0"/>
        <w:jc w:val="both"/>
      </w:pPr>
      <w:r>
        <w:rPr>
          <w:rFonts w:ascii="Times New Roman"/>
          <w:b w:val="false"/>
          <w:i w:val="false"/>
          <w:color w:val="000000"/>
          <w:sz w:val="28"/>
        </w:rPr>
        <w:t>
      айына 2 000 000 кірушіге дейін – 1,2;</w:t>
      </w:r>
    </w:p>
    <w:bookmarkEnd w:id="38"/>
    <w:bookmarkStart w:name="z42" w:id="39"/>
    <w:p>
      <w:pPr>
        <w:spacing w:after="0"/>
        <w:ind w:left="0"/>
        <w:jc w:val="both"/>
      </w:pPr>
      <w:r>
        <w:rPr>
          <w:rFonts w:ascii="Times New Roman"/>
          <w:b w:val="false"/>
          <w:i w:val="false"/>
          <w:color w:val="000000"/>
          <w:sz w:val="28"/>
        </w:rPr>
        <w:t>
      айына 5 000 000 кірушіге дейін – 1,3;</w:t>
      </w:r>
    </w:p>
    <w:bookmarkEnd w:id="39"/>
    <w:bookmarkStart w:name="z43" w:id="40"/>
    <w:p>
      <w:pPr>
        <w:spacing w:after="0"/>
        <w:ind w:left="0"/>
        <w:jc w:val="both"/>
      </w:pPr>
      <w:r>
        <w:rPr>
          <w:rFonts w:ascii="Times New Roman"/>
          <w:b w:val="false"/>
          <w:i w:val="false"/>
          <w:color w:val="000000"/>
          <w:sz w:val="28"/>
        </w:rPr>
        <w:t>
      айына 5 000 000 кірушіден астам болса – 1,4.</w:t>
      </w:r>
    </w:p>
    <w:bookmarkEnd w:id="40"/>
    <w:bookmarkStart w:name="z44"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45"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46" w:id="43"/>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3"/>
    <w:bookmarkStart w:name="z47" w:id="44"/>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4"/>
    <w:bookmarkStart w:name="z48" w:id="45"/>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бағдарламалардың жанрлары бойынша бөлінулер ескерілмеген жағдайда, телевизиялық бағдарламаларды көрсетілетін қызметтердің құны базалық баға (Btv) бойынша есептеледі.</w:t>
      </w:r>
    </w:p>
    <w:bookmarkEnd w:id="45"/>
    <w:bookmarkStart w:name="z49"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0"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51" w:id="48"/>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8"/>
    <w:bookmarkStart w:name="z52" w:id="49"/>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аумағындағы бұқаралық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құралдарында мемлекеттік ақпараттық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саясатты жүргізу үшін сатып алынатын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 құнын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9" w:id="50"/>
    <w:p>
      <w:pPr>
        <w:spacing w:after="0"/>
        <w:ind w:left="0"/>
        <w:jc w:val="left"/>
      </w:pPr>
      <w:r>
        <w:rPr>
          <w:rFonts w:ascii="Times New Roman"/>
          <w:b/>
          <w:i w:val="false"/>
          <w:color w:val="000000"/>
        </w:rPr>
        <w:t xml:space="preserve"> Маңғыстау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және алдағы жылдар базалық баға</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қызмет (бейнероликті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радиоарналардың тізбесіне кіретін телеарналарды қоспағанда, Маңғыстау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бағдарламаны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Ақтау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Жаңаөзен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Жаңаөзен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Қазақстан Республикасының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Қазақстан Республикасының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өндіру және оларды Маңғыстау облысының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аудиороликтерді өндіру және оларды Маңғыстау облысының аумағында ақпарат тарататын радиоарнада орналастыру қызметі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