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17c2" w14:textId="aee1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Маңғыстау облысы әкімдігінің 2022 жылғы 14 сәуірдегі № 54 қаулысы. Қазақстан Республикасының Әділет министрлігінде 2022 жылғы 19 сәуірде № 27633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бұйрығына (нормативтік құқықтық актілерді мемлекеттік тіркеу Тізілімінде № 18404 болып тіркелген)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Маңғыстау облысы бойынша 2022 жылға арналған асыл тұқымды мал шаруашылығын дамытуды, мал шаруашылығының өнiмдiлiгiн және өнiм сапасын арттыруды субсидиялау бағыттары бойынша субсидиялар көлемдері бекітілсін.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Маңғыстау облысы бойынша 2022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w:t>
      </w:r>
    </w:p>
    <w:bookmarkEnd w:id="2"/>
    <w:bookmarkStart w:name="z3" w:id="3"/>
    <w:p>
      <w:pPr>
        <w:spacing w:after="0"/>
        <w:ind w:left="0"/>
        <w:jc w:val="both"/>
      </w:pPr>
      <w:r>
        <w:rPr>
          <w:rFonts w:ascii="Times New Roman"/>
          <w:b w:val="false"/>
          <w:i w:val="false"/>
          <w:color w:val="000000"/>
          <w:sz w:val="28"/>
        </w:rPr>
        <w:t xml:space="preserve">
      3. "Маңғыстау облысының ауыл шаруашылығы басқармасы" мемлекеттік мекемесі заңнамада белгіленген тәртіппен осы қаулының Қазақстан Республикасының Әділет министрлігінде мемлекеттік тіркелуін қамтамасыз етсін. </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0" w:id="5"/>
    <w:p>
      <w:pPr>
        <w:spacing w:after="0"/>
        <w:ind w:left="0"/>
        <w:jc w:val="left"/>
      </w:pPr>
      <w:r>
        <w:rPr>
          <w:rFonts w:ascii="Times New Roman"/>
          <w:b/>
          <w:i w:val="false"/>
          <w:color w:val="000000"/>
        </w:rPr>
        <w:t xml:space="preserve"> </w:t>
      </w:r>
      <w:r>
        <w:rPr>
          <w:rFonts w:ascii="Times New Roman"/>
          <w:b/>
          <w:i w:val="false"/>
          <w:color w:val="000000"/>
        </w:rPr>
        <w:t>Маңғыстау облысының 2022 жылға арналған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1- қосымша жаңа редакцияда Маңғыстау облысы әкімдігінің 14.11.2022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65 197 500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Түйелердің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591 055 000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өнiмдiлiгiн және өнiм сапасын арттыруды субсидиялаудың резервіндегі (күту парағы)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 47 237 500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706 700 000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14" w:id="6"/>
    <w:p>
      <w:pPr>
        <w:spacing w:after="0"/>
        <w:ind w:left="0"/>
        <w:jc w:val="left"/>
      </w:pPr>
      <w:r>
        <w:rPr>
          <w:rFonts w:ascii="Times New Roman"/>
          <w:b/>
          <w:i w:val="false"/>
          <w:color w:val="000000"/>
        </w:rPr>
        <w:t xml:space="preserve"> Маңғыстау облысы бойынша 2022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(сиырлар мен 18 айдан асқан қашарлардың);</w:t>
            </w:r>
          </w:p>
          <w:p>
            <w:pPr>
              <w:spacing w:after="20"/>
              <w:ind w:left="20"/>
              <w:jc w:val="both"/>
            </w:pPr>
            <w:r>
              <w:rPr>
                <w:rFonts w:ascii="Times New Roman"/>
                <w:b w:val="false"/>
                <w:i w:val="false"/>
                <w:color w:val="000000"/>
                <w:sz w:val="20"/>
              </w:rPr>
              <w:t>
2) жайылымдардың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және ауыл шаруашылығы жануарларын бірдейлендіру ақпараттық 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сәуірінен 20 желтоқсанға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қой/ешкінің меншікті аналық басы (12 айдан асқан);</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аналық басы (36 айдан асқан);</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аналық басы (36 айдан асқан);</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