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0f62" w14:textId="dea0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"Жергілікті маңызы бар мемлекеттік табиғи қаумалдарын құру туралы" 2015 жылғы 27 ақпандағы № 53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2022 жылғы 28 қыркүйектегі № 183 қаулысы. Қазақстан Республикасының Әділет министрлігінде 2022 жылғы 7 қазанда № 30073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Маңғыстау облысы әкімдігінің "Жергілікті маңызы бар мемлекеттік табиғи қаумалдарын құру туралы" 2015 жылғы 27 ақпандағы № 53 қаулысына (Нормативтік құқықтық актілерді тіркеу тізілімінде № 2658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2-тармақ жаңа редакцияда жазылсын:</w:t>
      </w:r>
    </w:p>
    <w:bookmarkEnd w:id="2"/>
    <w:bookmarkStart w:name="z4" w:id="3"/>
    <w:p>
      <w:pPr>
        <w:spacing w:after="0"/>
        <w:ind w:left="0"/>
        <w:jc w:val="both"/>
      </w:pPr>
      <w:r>
        <w:rPr>
          <w:rFonts w:ascii="Times New Roman"/>
          <w:b w:val="false"/>
          <w:i w:val="false"/>
          <w:color w:val="000000"/>
          <w:sz w:val="28"/>
        </w:rPr>
        <w:t>
      "2. "Тасорпа", "Жабайұшқан", "Адамтас", "Манашы" мемлекеттік табиғи қаумалдары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қарамағына және "Көлеңкелі", "Есет" мемлекеттік табиғи қаумалдары Маңғыстау облысының табиғи ресурстар және табиғат пайдалануды реттеу басқармасының Бейнеу ормандар және жануарлар дүниесін қорғау жөніндегі коммуналдық мемлекеттік мекемесінің қарамағына берілсін".</w:t>
      </w:r>
    </w:p>
    <w:bookmarkEnd w:id="3"/>
    <w:bookmarkStart w:name="z5" w:id="4"/>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осы қаулының Қазақстан Республикасы Әділет министрлігінде мемлекеттік тіркелуін және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bookmarkStart w:name="z8" w:id="7"/>
    <w:p>
      <w:pPr>
        <w:spacing w:after="0"/>
        <w:ind w:left="0"/>
        <w:jc w:val="both"/>
      </w:pPr>
      <w:r>
        <w:rPr>
          <w:rFonts w:ascii="Times New Roman"/>
          <w:b w:val="false"/>
          <w:i w:val="false"/>
          <w:color w:val="000000"/>
          <w:sz w:val="28"/>
        </w:rPr>
        <w:t xml:space="preserve">
      Қазақстан Республикасы Экология, </w:t>
      </w:r>
    </w:p>
    <w:bookmarkEnd w:id="7"/>
    <w:bookmarkStart w:name="z9" w:id="8"/>
    <w:p>
      <w:pPr>
        <w:spacing w:after="0"/>
        <w:ind w:left="0"/>
        <w:jc w:val="both"/>
      </w:pPr>
      <w:r>
        <w:rPr>
          <w:rFonts w:ascii="Times New Roman"/>
          <w:b w:val="false"/>
          <w:i w:val="false"/>
          <w:color w:val="000000"/>
          <w:sz w:val="28"/>
        </w:rPr>
        <w:t xml:space="preserve">
      геология және табиғи ресурстар </w:t>
      </w:r>
    </w:p>
    <w:bookmarkEnd w:id="8"/>
    <w:bookmarkStart w:name="z10" w:id="9"/>
    <w:p>
      <w:pPr>
        <w:spacing w:after="0"/>
        <w:ind w:left="0"/>
        <w:jc w:val="both"/>
      </w:pPr>
      <w:r>
        <w:rPr>
          <w:rFonts w:ascii="Times New Roman"/>
          <w:b w:val="false"/>
          <w:i w:val="false"/>
          <w:color w:val="000000"/>
          <w:sz w:val="28"/>
        </w:rPr>
        <w:t xml:space="preserve">
      министрлігінің Орман шаруашылығы </w:t>
      </w:r>
    </w:p>
    <w:bookmarkEnd w:id="9"/>
    <w:bookmarkStart w:name="z11" w:id="10"/>
    <w:p>
      <w:pPr>
        <w:spacing w:after="0"/>
        <w:ind w:left="0"/>
        <w:jc w:val="both"/>
      </w:pPr>
      <w:r>
        <w:rPr>
          <w:rFonts w:ascii="Times New Roman"/>
          <w:b w:val="false"/>
          <w:i w:val="false"/>
          <w:color w:val="000000"/>
          <w:sz w:val="28"/>
        </w:rPr>
        <w:t>
      және жануарлар дүниесі комитеті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