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cc3b" w14:textId="14cc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2022 жылғы 16 наурыздағы № 118 қаулысы. Қазақстан Республикасының Әділет министрлігінде 2022 жылғы 17 наурызда № 27146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Қазақстан Республикасы</w:t>
      </w:r>
    </w:p>
    <w:bookmarkEnd w:id="8"/>
    <w:bookmarkStart w:name="z14" w:id="9"/>
    <w:p>
      <w:pPr>
        <w:spacing w:after="0"/>
        <w:ind w:left="0"/>
        <w:jc w:val="both"/>
      </w:pPr>
      <w:r>
        <w:rPr>
          <w:rFonts w:ascii="Times New Roman"/>
          <w:b w:val="false"/>
          <w:i w:val="false"/>
          <w:color w:val="000000"/>
          <w:sz w:val="28"/>
        </w:rPr>
        <w:t>
      Ауыл шаруашылығы</w:t>
      </w:r>
    </w:p>
    <w:bookmarkEnd w:id="9"/>
    <w:bookmarkStart w:name="z15" w:id="10"/>
    <w:p>
      <w:pPr>
        <w:spacing w:after="0"/>
        <w:ind w:left="0"/>
        <w:jc w:val="both"/>
      </w:pPr>
      <w:r>
        <w:rPr>
          <w:rFonts w:ascii="Times New Roman"/>
          <w:b w:val="false"/>
          <w:i w:val="false"/>
          <w:color w:val="000000"/>
          <w:sz w:val="28"/>
        </w:rPr>
        <w:t>
      министрлігі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11"/>
    <w:p>
      <w:pPr>
        <w:spacing w:after="0"/>
        <w:ind w:left="0"/>
        <w:jc w:val="left"/>
      </w:pPr>
      <w:r>
        <w:rPr>
          <w:rFonts w:ascii="Times New Roman"/>
          <w:b/>
          <w:i w:val="false"/>
          <w:color w:val="000000"/>
        </w:rPr>
        <w:t xml:space="preserve">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11"/>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29.12.2022 </w:t>
      </w:r>
      <w:r>
        <w:rPr>
          <w:rFonts w:ascii="Times New Roman"/>
          <w:b w:val="false"/>
          <w:i w:val="false"/>
          <w:color w:val="ff0000"/>
          <w:sz w:val="28"/>
        </w:rPr>
        <w:t>№ 587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1 057 662,1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2 857 283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500 024,5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2 865 736,7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қарамалдың асыл тұқымды аналық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18 403 190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828 143,6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27 332 881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32 738 115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654 762,3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2 774 667,1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тоннадан басталатын нақты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7 050 170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374 226,7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302 417 957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907 253,9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926 367,7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