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b028" w14:textId="115b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15 желтоқсандағы № 139 "Қостанай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2022 жылғы 16 наурыздағы № 155 шешімі. Қазақстан Республикасының Әділет министрлігінде 2022 жылғы 24 наурызда № 27190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2022-2024 жылдарға арналған облыстық бюджеті туралы" 2021 жылғы 15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2022-2024 жылдарға арналған бюджеті тиісінше осы шешімнің 1, 2 және 3-қосымшаларына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364 945 595,3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15 813 462,6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3 084 179,2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33 511,0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346 014 442,5 мың теңге;</w:t>
      </w:r>
    </w:p>
    <w:bookmarkEnd w:id="7"/>
    <w:bookmarkStart w:name="z13" w:id="8"/>
    <w:p>
      <w:pPr>
        <w:spacing w:after="0"/>
        <w:ind w:left="0"/>
        <w:jc w:val="both"/>
      </w:pPr>
      <w:r>
        <w:rPr>
          <w:rFonts w:ascii="Times New Roman"/>
          <w:b w:val="false"/>
          <w:i w:val="false"/>
          <w:color w:val="000000"/>
          <w:sz w:val="28"/>
        </w:rPr>
        <w:t>
      2) шығындар – 370 650 214,9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4 273 372,7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12 905 196,0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8 631 823,3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- 9 977 992,3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9 977 992,3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bookmarkStart w:name="z21" w:id="15"/>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тұлғаларға салынатын корпоративтік кіріс салық бойынша 100% мөлшерінде, Рудный қаласын қоспағанда – 45,0%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33" w:id="18"/>
    <w:p>
      <w:pPr>
        <w:spacing w:after="0"/>
        <w:ind w:left="0"/>
        <w:jc w:val="left"/>
      </w:pPr>
      <w:r>
        <w:rPr>
          <w:rFonts w:ascii="Times New Roman"/>
          <w:b/>
          <w:i w:val="false"/>
          <w:color w:val="000000"/>
        </w:rPr>
        <w:t xml:space="preserve"> Қостанай облысының 2022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364 945 595,3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15 813 462,6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9 706 455,6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346 014 442,5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97 696 732,5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248 317 710,0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370 650 214,9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12 665 596,0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155 368 819,3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105 790 174,7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70 720 557,0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12 303 279,6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9 661 715,7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7 631 537,9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23 604 496,9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21 710 585,8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13 308 309,2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36 141 663,6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11 919 148,8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11 783 633,8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11 468 119,8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24 261 415,2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13 701 989,7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11 018 574,1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46 425 315,8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12 905 196,0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-9 977 992,3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9 977 992,3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19"/>
    <w:p>
      <w:pPr>
        <w:spacing w:after="0"/>
        <w:ind w:left="0"/>
        <w:jc w:val="left"/>
      </w:pPr>
      <w:r>
        <w:rPr>
          <w:rFonts w:ascii="Times New Roman"/>
          <w:b/>
          <w:i w:val="false"/>
          <w:color w:val="000000"/>
        </w:rPr>
        <w:t xml:space="preserve"> Қостанай облысының 2023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217 321 426,3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200 169 008,0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139 867 674,0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218 237 194,3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56 949 508,0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10 651 212,0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24 979 405,3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24 979 405,3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24 979 405,3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21 163 933,0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13 931 072,8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13 931 072,8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13 863 509,8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7 677 033,2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-6 127 436,0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0"/>
    <w:p>
      <w:pPr>
        <w:spacing w:after="0"/>
        <w:ind w:left="0"/>
        <w:jc w:val="left"/>
      </w:pPr>
      <w:r>
        <w:rPr>
          <w:rFonts w:ascii="Times New Roman"/>
          <w:b/>
          <w:i w:val="false"/>
          <w:color w:val="000000"/>
        </w:rPr>
        <w:t xml:space="preserve"> Қостанай облысының 2024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203 686 832,0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134 338 627,0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203 834 346,0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22 347 547,0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-4 021 188,0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