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58fb" w14:textId="42b5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14 желтоқсандағы № 169 шешімі. Қазақстан Республикасының Әділет министрлігінде 2022 жылғы 20 желтоқсанда № 31163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құны, теңге,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