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a7085" w14:textId="35a70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қалалық мәслихатының 2015 жылғы 20 наурыздағы № 236 "Тұрғын үй көмегін көрсету ережесін бекіту туралы" шешіміне өзгерістер енгізу туралы</w:t>
      </w:r>
    </w:p>
    <w:p>
      <w:pPr>
        <w:spacing w:after="0"/>
        <w:ind w:left="0"/>
        <w:jc w:val="both"/>
      </w:pPr>
      <w:r>
        <w:rPr>
          <w:rFonts w:ascii="Times New Roman"/>
          <w:b w:val="false"/>
          <w:i w:val="false"/>
          <w:color w:val="000000"/>
          <w:sz w:val="28"/>
        </w:rPr>
        <w:t>Қостанай облысы Арқалық қаласы мәслихатының 2022 жылғы 18 қарашадағы № 165 шешімі. Қазақстан Республикасының Әділет министрлігінде 2022 жылғы 22 қарашада № 30663 болып тіркелді</w:t>
      </w:r>
    </w:p>
    <w:p>
      <w:pPr>
        <w:spacing w:after="0"/>
        <w:ind w:left="0"/>
        <w:jc w:val="both"/>
      </w:pPr>
      <w:bookmarkStart w:name="z4" w:id="0"/>
      <w:r>
        <w:rPr>
          <w:rFonts w:ascii="Times New Roman"/>
          <w:b w:val="false"/>
          <w:i w:val="false"/>
          <w:color w:val="000000"/>
          <w:sz w:val="28"/>
        </w:rPr>
        <w:t>
      Арқалық қалалық мәслихаты ШЕШТІ:</w:t>
      </w:r>
    </w:p>
    <w:bookmarkEnd w:id="0"/>
    <w:bookmarkStart w:name="z5" w:id="1"/>
    <w:p>
      <w:pPr>
        <w:spacing w:after="0"/>
        <w:ind w:left="0"/>
        <w:jc w:val="both"/>
      </w:pPr>
      <w:r>
        <w:rPr>
          <w:rFonts w:ascii="Times New Roman"/>
          <w:b w:val="false"/>
          <w:i w:val="false"/>
          <w:color w:val="000000"/>
          <w:sz w:val="28"/>
        </w:rPr>
        <w:t xml:space="preserve">
      1. Арқалық қалалық мәслихатының "Тұрғын үй көмегін көрсету ережесін бекіту туралы" 2015 жылғы 20 наурыздағы № 236 (Нормативтік құқықтық актілерді мемлекеттік тіркеу тізілімінде № 5528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"Тұрғын үй көмегін көрсетудің мөлшері мен тәртібін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Осы шешімнің 1-қосымшасына сәйкес тұрғын үй көмегін көрсетудің мөлшері мен тәртібі айқындалсын.";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6"/>
    <w:bookmarkStart w:name="z11" w:id="7"/>
    <w:p>
      <w:pPr>
        <w:spacing w:after="0"/>
        <w:ind w:left="0"/>
        <w:jc w:val="both"/>
      </w:pPr>
      <w:r>
        <w:rPr>
          <w:rFonts w:ascii="Times New Roman"/>
          <w:b w:val="false"/>
          <w:i w:val="false"/>
          <w:color w:val="000000"/>
          <w:sz w:val="28"/>
        </w:rPr>
        <w:t>
      "2. Осы шешімнің 2-қосымшасына сәйкес, Арқалық қалалық мәслихатының кейбір шешімдерінің күші жойылды деп танылсын.";</w:t>
      </w:r>
    </w:p>
    <w:bookmarkEnd w:id="7"/>
    <w:bookmarkStart w:name="z12" w:id="8"/>
    <w:p>
      <w:pPr>
        <w:spacing w:after="0"/>
        <w:ind w:left="0"/>
        <w:jc w:val="both"/>
      </w:pPr>
      <w:r>
        <w:rPr>
          <w:rFonts w:ascii="Times New Roman"/>
          <w:b w:val="false"/>
          <w:i w:val="false"/>
          <w:color w:val="000000"/>
          <w:sz w:val="28"/>
        </w:rPr>
        <w:t xml:space="preserve">
      көрсетілген шешімнің бекітілген тұрғын үй көмегін көрсету </w:t>
      </w:r>
      <w:r>
        <w:rPr>
          <w:rFonts w:ascii="Times New Roman"/>
          <w:b w:val="false"/>
          <w:i w:val="false"/>
          <w:color w:val="000000"/>
          <w:sz w:val="28"/>
        </w:rPr>
        <w:t>қағидаларының</w:t>
      </w:r>
      <w:r>
        <w:rPr>
          <w:rFonts w:ascii="Times New Roman"/>
          <w:b w:val="false"/>
          <w:i w:val="false"/>
          <w:color w:val="000000"/>
          <w:sz w:val="28"/>
        </w:rPr>
        <w:t xml:space="preserve"> жоғары оң жақ бұрыштағы сілтемесі жаңа редакцияда жазылсын:</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20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7" w:id="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қосымшасының</w:t>
      </w:r>
      <w:r>
        <w:rPr>
          <w:rFonts w:ascii="Times New Roman"/>
          <w:b w:val="false"/>
          <w:i w:val="false"/>
          <w:color w:val="000000"/>
          <w:sz w:val="28"/>
        </w:rPr>
        <w:t xml:space="preserve"> жоғары оң жақ бұрыштағы сілтемесі жаңа редакцияда жазылсын: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20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2" w:id="10"/>
    <w:p>
      <w:pPr>
        <w:spacing w:after="0"/>
        <w:ind w:left="0"/>
        <w:jc w:val="both"/>
      </w:pPr>
      <w:r>
        <w:rPr>
          <w:rFonts w:ascii="Times New Roman"/>
          <w:b w:val="false"/>
          <w:i w:val="false"/>
          <w:color w:val="000000"/>
          <w:sz w:val="28"/>
        </w:rPr>
        <w:t xml:space="preserve">
      жоғарыда көрсетілген шешіммен бекітілген, Тұрғын үй көмегін көрсету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0"/>
    <w:bookmarkStart w:name="z23" w:id="1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20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3" w:id="12"/>
    <w:p>
      <w:pPr>
        <w:spacing w:after="0"/>
        <w:ind w:left="0"/>
        <w:jc w:val="left"/>
      </w:pPr>
      <w:r>
        <w:rPr>
          <w:rFonts w:ascii="Times New Roman"/>
          <w:b/>
          <w:i w:val="false"/>
          <w:color w:val="000000"/>
        </w:rPr>
        <w:t xml:space="preserve"> Тұрғын үй көмегін көрсетудің мөлшері мен тәртібі</w:t>
      </w:r>
    </w:p>
    <w:bookmarkEnd w:id="12"/>
    <w:bookmarkStart w:name="z34" w:id="13"/>
    <w:p>
      <w:pPr>
        <w:spacing w:after="0"/>
        <w:ind w:left="0"/>
        <w:jc w:val="both"/>
      </w:pPr>
      <w:r>
        <w:rPr>
          <w:rFonts w:ascii="Times New Roman"/>
          <w:b w:val="false"/>
          <w:i w:val="false"/>
          <w:color w:val="000000"/>
          <w:sz w:val="28"/>
        </w:rPr>
        <w:t>
      1. Тұрғын үй көмегі жергілікті бюджет қаражаты есебінен Арқалық қаласында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13"/>
    <w:bookmarkStart w:name="z35" w:id="1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4"/>
    <w:bookmarkStart w:name="z36" w:id="15"/>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15"/>
    <w:bookmarkStart w:name="z37" w:id="16"/>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6"/>
    <w:bookmarkStart w:name="z38" w:id="17"/>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w:t>
      </w:r>
    </w:p>
    <w:bookmarkEnd w:id="17"/>
    <w:bookmarkStart w:name="z39" w:id="18"/>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8"/>
    <w:bookmarkStart w:name="z40" w:id="19"/>
    <w:p>
      <w:pPr>
        <w:spacing w:after="0"/>
        <w:ind w:left="0"/>
        <w:jc w:val="both"/>
      </w:pPr>
      <w:r>
        <w:rPr>
          <w:rFonts w:ascii="Times New Roman"/>
          <w:b w:val="false"/>
          <w:i w:val="false"/>
          <w:color w:val="000000"/>
          <w:sz w:val="28"/>
        </w:rPr>
        <w:t>
      2. Тұрғын үй көмегін тағайындау "Арқалық қаласы әкімдігінің жұмыспен қамту және әлеуметтік бағдарламалар бөлімі" мемлекеттік мекемесімен (бұдан әрі – уәкілетті орган) жүзеге асырылады.</w:t>
      </w:r>
    </w:p>
    <w:bookmarkEnd w:id="19"/>
    <w:bookmarkStart w:name="z41" w:id="20"/>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20"/>
    <w:bookmarkStart w:name="z42" w:id="21"/>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көрсетілетін қызметтерді және телекоммуникация желісіне қосылған телефон үшін абоненттік төлемақының өсуі бөлігінде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пайдалану шығыстарына ақы төлеу сомасы мен аз қамтылған отбасының (азаматтардың) осы мақсаттарға шығыстарының жергiлiктi өкiлдi органдар белгiлеген шекті жол берілетін деңгейінің арасындағы айырма ретiнде айқындалады.</w:t>
      </w:r>
    </w:p>
    <w:bookmarkEnd w:id="21"/>
    <w:bookmarkStart w:name="z43" w:id="22"/>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22"/>
    <w:bookmarkStart w:name="z44" w:id="23"/>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23"/>
    <w:bookmarkStart w:name="z45" w:id="24"/>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24"/>
    <w:bookmarkStart w:name="z46" w:id="25"/>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25"/>
    <w:bookmarkStart w:name="z47" w:id="26"/>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26"/>
    <w:bookmarkStart w:name="z48" w:id="27"/>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қала бюджетінде көзделген қаражат шегінде жүзеге асырылады.</w:t>
      </w:r>
    </w:p>
    <w:bookmarkEnd w:id="27"/>
    <w:bookmarkStart w:name="z49" w:id="28"/>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