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c0ee" w14:textId="e38c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13 сәуірдегі № 24 шешімі. Қазақстан Республикасының Әділет министрлігінде 2022 жылғы 20 сәуірде № 27668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