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d738" w14:textId="633d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2 жылғы 17 ақпандағы № 81 шешімі. Қазақстан Республикасының Әділет министрлігінде 2022 жылғы 30 наурызда № 272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