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949" w14:textId="e7e0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21 желтоқсандағы № 215 шешімі. Қазақстан Республикасының Әділет министрлігінде 2022 жылғы 26 желтоқсанда № 31268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