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d3e1" w14:textId="d0d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25 қаңтардағы № 91 шешімі. Қазақстан Республикасының Әділет министрлігінде 2022 жылғы 28 қаңтарда № 26671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2-10 -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мөлшерлемелері-бөлу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