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3ace" w14:textId="a5a3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3 наурыздағы № 29 қаулысы. Қазақстан Республикасының Әділет министрлігінде 2022 жылғы 14 наурызда № 27095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Қарабалық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Қарабалық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Қарабалық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Қарабалық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0"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3"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4"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5"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6"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7"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8"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9"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0"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31" w:id="21"/>
    <w:p>
      <w:pPr>
        <w:spacing w:after="0"/>
        <w:ind w:left="0"/>
        <w:jc w:val="both"/>
      </w:pPr>
      <w:r>
        <w:rPr>
          <w:rFonts w:ascii="Times New Roman"/>
          <w:b w:val="false"/>
          <w:i w:val="false"/>
          <w:color w:val="000000"/>
          <w:sz w:val="28"/>
        </w:rPr>
        <w:t>
      3. "Қарабалық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xml:space="preserve">
      4. "Қарабалық ауданы әкімдігінің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3" w:id="23"/>
    <w:p>
      <w:pPr>
        <w:spacing w:after="0"/>
        <w:ind w:left="0"/>
        <w:jc w:val="both"/>
      </w:pPr>
      <w:r>
        <w:rPr>
          <w:rFonts w:ascii="Times New Roman"/>
          <w:b w:val="false"/>
          <w:i w:val="false"/>
          <w:color w:val="000000"/>
          <w:sz w:val="28"/>
        </w:rPr>
        <w:t>
      5. Қарабалық ауданының әкімдігі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41"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3"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5"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6" w:id="36"/>
    <w:p>
      <w:pPr>
        <w:spacing w:after="0"/>
        <w:ind w:left="0"/>
        <w:jc w:val="left"/>
      </w:pPr>
      <w:r>
        <w:rPr>
          <w:rFonts w:ascii="Times New Roman"/>
          <w:b/>
          <w:i w:val="false"/>
          <w:color w:val="000000"/>
        </w:rPr>
        <w:t xml:space="preserve"> 4-тарау. Қорытынды ереже</w:t>
      </w:r>
    </w:p>
    <w:bookmarkEnd w:id="36"/>
    <w:bookmarkStart w:name="z47" w:id="37"/>
    <w:p>
      <w:pPr>
        <w:spacing w:after="0"/>
        <w:ind w:left="0"/>
        <w:jc w:val="both"/>
      </w:pPr>
      <w:r>
        <w:rPr>
          <w:rFonts w:ascii="Times New Roman"/>
          <w:b w:val="false"/>
          <w:i w:val="false"/>
          <w:color w:val="000000"/>
          <w:sz w:val="28"/>
        </w:rPr>
        <w:t>
      14. Қарабалық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