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c01" w14:textId="a143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425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29 сәуірдегі № 119 шешімі. Қазақстан Республикасының Әділет министрлігінде 2022 жылғы 4 мамырда № 27890 болып тіркелді. Күші жойылды - Қостанай облысы Қарасу ауданы мәслихатының 2023 жылғы 16 тамыздағы № 54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Қарасу ауданы мәслихатының 16.08.2023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Қарасу аудандық мәслихаты ШЕШТІ:</w:t>
      </w:r>
    </w:p>
    <w:bookmarkStart w:name="z6"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қыркүйектегі № 425 (Нормативтік құқықтық актілерді мемлекеттік тіркеу тізілімінде № 9431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Азаматтардың келесі санаттарына әлеуметтік көмек мерзімді (ай сайын, жартыжылдықта 1 рет):</w:t>
      </w:r>
    </w:p>
    <w:bookmarkEnd w:id="3"/>
    <w:bookmarkStart w:name="z10"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2"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3"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7"/>
    <w:bookmarkStart w:name="z14"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8"/>
    <w:bookmarkStart w:name="z15"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6"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7"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9 мамыр - Жеңіс күніне орай азаматтардың жекелеген санаттарына:</w:t>
      </w:r>
    </w:p>
    <w:bookmarkEnd w:id="12"/>
    <w:bookmarkStart w:name="z20" w:id="1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мөлшерінде;</w:t>
      </w:r>
    </w:p>
    <w:bookmarkEnd w:id="13"/>
    <w:bookmarkStart w:name="z21" w:id="14"/>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2"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6"/>
    <w:bookmarkStart w:name="z24"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6" w:id="19"/>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адамдарға, Жеңіс күніне орай, табыстарын есепке алмай:</w:t>
      </w:r>
    </w:p>
    <w:bookmarkEnd w:id="19"/>
    <w:bookmarkStart w:name="z27"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20"/>
    <w:bookmarkStart w:name="z28"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1"/>
    <w:bookmarkStart w:name="z29"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22"/>
    <w:bookmarkStart w:name="z30"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23"/>
    <w:bookmarkStart w:name="z31"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24"/>
    <w:bookmarkStart w:name="z32"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60 000 (алпыс мың) теңге мөлшерінде;</w:t>
      </w:r>
    </w:p>
    <w:bookmarkEnd w:id="25"/>
    <w:bookmarkStart w:name="z33"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6"/>
    <w:bookmarkStart w:name="z34" w:id="27"/>
    <w:p>
      <w:pPr>
        <w:spacing w:after="0"/>
        <w:ind w:left="0"/>
        <w:jc w:val="both"/>
      </w:pPr>
      <w:r>
        <w:rPr>
          <w:rFonts w:ascii="Times New Roman"/>
          <w:b w:val="false"/>
          <w:i w:val="false"/>
          <w:color w:val="000000"/>
          <w:sz w:val="28"/>
        </w:rPr>
        <w:t>
      8) жеңілдіктер бойынша Ұлы Отан соғысының мүгедектеріне теңестірілген адамдарға, Жеңіс күніне орай, табыстарын есепке алмай:</w:t>
      </w:r>
    </w:p>
    <w:bookmarkEnd w:id="27"/>
    <w:bookmarkStart w:name="z35" w:id="28"/>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 болған әскери қызметшiлерге 100 000 (жүз мың) теңге мөлшерінде;</w:t>
      </w:r>
    </w:p>
    <w:bookmarkEnd w:id="28"/>
    <w:bookmarkStart w:name="z36" w:id="2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29"/>
    <w:bookmarkStart w:name="z37" w:id="3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 мөлшерінде;</w:t>
      </w:r>
    </w:p>
    <w:bookmarkEnd w:id="30"/>
    <w:bookmarkStart w:name="z38" w:id="31"/>
    <w:p>
      <w:pPr>
        <w:spacing w:after="0"/>
        <w:ind w:left="0"/>
        <w:jc w:val="both"/>
      </w:pPr>
      <w:r>
        <w:rPr>
          <w:rFonts w:ascii="Times New Roman"/>
          <w:b w:val="false"/>
          <w:i w:val="false"/>
          <w:color w:val="000000"/>
          <w:sz w:val="28"/>
        </w:rPr>
        <w:t>
      9) Заңның күші қолданылатын басқа да адамдар:</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30 000 (отыз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33"/>
    <w:bookmarkStart w:name="z41" w:id="34"/>
    <w:p>
      <w:pPr>
        <w:spacing w:after="0"/>
        <w:ind w:left="0"/>
        <w:jc w:val="both"/>
      </w:pPr>
      <w:r>
        <w:rPr>
          <w:rFonts w:ascii="Times New Roman"/>
          <w:b w:val="false"/>
          <w:i w:val="false"/>
          <w:color w:val="000000"/>
          <w:sz w:val="28"/>
        </w:rPr>
        <w:t>
      10)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 - 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4"/>
    <w:bookmarkStart w:name="z42" w:id="35"/>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4" w:id="3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әкіміне өтінішке қоса мынадай құжаттарды:</w:t>
      </w:r>
    </w:p>
    <w:bookmarkEnd w:id="36"/>
    <w:bookmarkStart w:name="z45" w:id="37"/>
    <w:p>
      <w:pPr>
        <w:spacing w:after="0"/>
        <w:ind w:left="0"/>
        <w:jc w:val="both"/>
      </w:pPr>
      <w:r>
        <w:rPr>
          <w:rFonts w:ascii="Times New Roman"/>
          <w:b w:val="false"/>
          <w:i w:val="false"/>
          <w:color w:val="000000"/>
          <w:sz w:val="28"/>
        </w:rPr>
        <w:t>
      1) жеке басын куәландыратын құжатты;</w:t>
      </w:r>
    </w:p>
    <w:bookmarkEnd w:id="37"/>
    <w:bookmarkStart w:name="z46" w:id="3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bookmarkEnd w:id="38"/>
    <w:bookmarkStart w:name="z47" w:id="39"/>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39"/>
    <w:bookmarkStart w:name="z48" w:id="4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0"/>
    <w:bookmarkStart w:name="z49"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