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f5d9" w14:textId="9f0f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сәуірдегі № 512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2022 жылғы 4 қарашадағы № 231 шешімі. Қазақстан Республикасының Әділет министрлігінде 2022 жылғы 11 қарашада № 30490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2020 жылғы 13 сәуірдегі № 512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9125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өкілеттігін уақытша жүзеге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