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39de7" w14:textId="c139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әкімдігінің 2018 жылғы 25 маусымдағы № 105 "Азаматтық қызметшілер болып табылатын және ауылдық жерде жұмыс iстейтiн денсаулық сақтау, әлеуметтiк қамсыздандыру, бiлiм беру, мәдениет және спорт саласындағы мамандар лауазымдарының тiзбесiн айқындау туралы" қаулысына өзгерістер енгізу туралы</w:t>
      </w:r>
    </w:p>
    <w:p>
      <w:pPr>
        <w:spacing w:after="0"/>
        <w:ind w:left="0"/>
        <w:jc w:val="both"/>
      </w:pPr>
      <w:r>
        <w:rPr>
          <w:rFonts w:ascii="Times New Roman"/>
          <w:b w:val="false"/>
          <w:i w:val="false"/>
          <w:color w:val="000000"/>
          <w:sz w:val="28"/>
        </w:rPr>
        <w:t>Қостанай облысы Меңдіқара ауданы әкімдігінің 2022 жылғы 11 қарашадағы № 115 қаулысы. Қазақстан Республикасының Әділет министрлігінде 2022 жылғы 18 қарашада № 30596 болып тіркелді</w:t>
      </w:r>
    </w:p>
    <w:p>
      <w:pPr>
        <w:spacing w:after="0"/>
        <w:ind w:left="0"/>
        <w:jc w:val="both"/>
      </w:pPr>
      <w:bookmarkStart w:name="z4" w:id="0"/>
      <w:r>
        <w:rPr>
          <w:rFonts w:ascii="Times New Roman"/>
          <w:b w:val="false"/>
          <w:i w:val="false"/>
          <w:color w:val="000000"/>
          <w:sz w:val="28"/>
        </w:rPr>
        <w:t>
      Меңдіқара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Меңдіқара ауданы әкімдігінің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 лауазымдарының тізбесін айқындау туралы" 2018 жылғы 25 маусымдағы № 105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7971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"Меңдіқара ауданының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"1. Меңдіқара ауданының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"Меңдіқара ауданының экономика және бюджеттік жоспарлау бөлімі" мемлекеттік мекемесі Қазақстан Республикасының заңнамасында белгіленген тәртіппен осы қаулының Қазақстан Республикасының Әділет министрлігінде мемлекеттік тіркелуін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Меңдіқара ауданы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Меңдіқара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Бекбаев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"КЕЛІСІЛДІ"</w:t>
      </w:r>
    </w:p>
    <w:bookmarkEnd w:id="10"/>
    <w:bookmarkStart w:name="z16" w:id="11"/>
    <w:p>
      <w:pPr>
        <w:spacing w:after="0"/>
        <w:ind w:left="0"/>
        <w:jc w:val="both"/>
      </w:pPr>
      <w:r>
        <w:rPr>
          <w:rFonts w:ascii="Times New Roman"/>
          <w:b w:val="false"/>
          <w:i w:val="false"/>
          <w:color w:val="000000"/>
          <w:sz w:val="28"/>
        </w:rPr>
        <w:t>
      Меңдіқара аудандық</w:t>
      </w:r>
    </w:p>
    <w:bookmarkEnd w:id="11"/>
    <w:bookmarkStart w:name="z17" w:id="12"/>
    <w:p>
      <w:pPr>
        <w:spacing w:after="0"/>
        <w:ind w:left="0"/>
        <w:jc w:val="both"/>
      </w:pPr>
      <w:r>
        <w:rPr>
          <w:rFonts w:ascii="Times New Roman"/>
          <w:b w:val="false"/>
          <w:i w:val="false"/>
          <w:color w:val="000000"/>
          <w:sz w:val="28"/>
        </w:rPr>
        <w:t>
      мәслихаты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Меңдіқара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25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 w:id="13"/>
    <w:p>
      <w:pPr>
        <w:spacing w:after="0"/>
        <w:ind w:left="0"/>
        <w:jc w:val="left"/>
      </w:pPr>
      <w:r>
        <w:rPr>
          <w:rFonts w:ascii="Times New Roman"/>
          <w:b/>
          <w:i w:val="false"/>
          <w:color w:val="000000"/>
        </w:rPr>
        <w:t xml:space="preserve"> Меңдіқара ауданының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w:t>
      </w:r>
    </w:p>
    <w:bookmarkEnd w:id="13"/>
    <w:bookmarkStart w:name="z27" w:id="14"/>
    <w:p>
      <w:pPr>
        <w:spacing w:after="0"/>
        <w:ind w:left="0"/>
        <w:jc w:val="both"/>
      </w:pPr>
      <w:r>
        <w:rPr>
          <w:rFonts w:ascii="Times New Roman"/>
          <w:b w:val="false"/>
          <w:i w:val="false"/>
          <w:color w:val="000000"/>
          <w:sz w:val="28"/>
        </w:rPr>
        <w:t>
      1. Әлеуметтік қамсыздандыру саласындағы мамандар лауазымдары:</w:t>
      </w:r>
    </w:p>
    <w:bookmarkEnd w:id="14"/>
    <w:bookmarkStart w:name="z28" w:id="15"/>
    <w:p>
      <w:pPr>
        <w:spacing w:after="0"/>
        <w:ind w:left="0"/>
        <w:jc w:val="both"/>
      </w:pPr>
      <w:r>
        <w:rPr>
          <w:rFonts w:ascii="Times New Roman"/>
          <w:b w:val="false"/>
          <w:i w:val="false"/>
          <w:color w:val="000000"/>
          <w:sz w:val="28"/>
        </w:rPr>
        <w:t>
      1) ауданның Халықты жұмыспен қамту орталығының басшысы;</w:t>
      </w:r>
    </w:p>
    <w:bookmarkEnd w:id="15"/>
    <w:bookmarkStart w:name="z29" w:id="16"/>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16"/>
    <w:bookmarkStart w:name="z30" w:id="17"/>
    <w:p>
      <w:pPr>
        <w:spacing w:after="0"/>
        <w:ind w:left="0"/>
        <w:jc w:val="both"/>
      </w:pPr>
      <w:r>
        <w:rPr>
          <w:rFonts w:ascii="Times New Roman"/>
          <w:b w:val="false"/>
          <w:i w:val="false"/>
          <w:color w:val="000000"/>
          <w:sz w:val="28"/>
        </w:rPr>
        <w:t>
      3)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bookmarkEnd w:id="17"/>
    <w:bookmarkStart w:name="z31" w:id="18"/>
    <w:p>
      <w:pPr>
        <w:spacing w:after="0"/>
        <w:ind w:left="0"/>
        <w:jc w:val="both"/>
      </w:pPr>
      <w:r>
        <w:rPr>
          <w:rFonts w:ascii="Times New Roman"/>
          <w:b w:val="false"/>
          <w:i w:val="false"/>
          <w:color w:val="000000"/>
          <w:sz w:val="28"/>
        </w:rPr>
        <w:t>
      4) қарттар мен мүгедектігі бар адамдарға күтім жасау жөніндегі әлеуметтік қызметкер;</w:t>
      </w:r>
    </w:p>
    <w:bookmarkEnd w:id="18"/>
    <w:bookmarkStart w:name="z32" w:id="19"/>
    <w:p>
      <w:pPr>
        <w:spacing w:after="0"/>
        <w:ind w:left="0"/>
        <w:jc w:val="both"/>
      </w:pPr>
      <w:r>
        <w:rPr>
          <w:rFonts w:ascii="Times New Roman"/>
          <w:b w:val="false"/>
          <w:i w:val="false"/>
          <w:color w:val="000000"/>
          <w:sz w:val="28"/>
        </w:rPr>
        <w:t>
      5) халықты жұмыспен қамту орталығының (қызметінің) құрылымдық бөлімшесінің маманы;</w:t>
      </w:r>
    </w:p>
    <w:bookmarkEnd w:id="19"/>
    <w:bookmarkStart w:name="z33" w:id="20"/>
    <w:p>
      <w:pPr>
        <w:spacing w:after="0"/>
        <w:ind w:left="0"/>
        <w:jc w:val="both"/>
      </w:pPr>
      <w:r>
        <w:rPr>
          <w:rFonts w:ascii="Times New Roman"/>
          <w:b w:val="false"/>
          <w:i w:val="false"/>
          <w:color w:val="000000"/>
          <w:sz w:val="28"/>
        </w:rPr>
        <w:t>
      6) халықты жұмыспен қамту орталығының әлеуметтік жұмыс жөніндегі консультанты.</w:t>
      </w:r>
    </w:p>
    <w:bookmarkEnd w:id="20"/>
    <w:bookmarkStart w:name="z34" w:id="21"/>
    <w:p>
      <w:pPr>
        <w:spacing w:after="0"/>
        <w:ind w:left="0"/>
        <w:jc w:val="both"/>
      </w:pPr>
      <w:r>
        <w:rPr>
          <w:rFonts w:ascii="Times New Roman"/>
          <w:b w:val="false"/>
          <w:i w:val="false"/>
          <w:color w:val="000000"/>
          <w:sz w:val="28"/>
        </w:rPr>
        <w:t>
      2. Мәдениет саласындағы мамандар лауазымдары:</w:t>
      </w:r>
    </w:p>
    <w:bookmarkEnd w:id="21"/>
    <w:bookmarkStart w:name="z35" w:id="22"/>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22"/>
    <w:bookmarkStart w:name="z36" w:id="23"/>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әдістемелік кабинет меңгерушісі (басшысы);</w:t>
      </w:r>
    </w:p>
    <w:bookmarkEnd w:id="23"/>
    <w:bookmarkStart w:name="z37" w:id="24"/>
    <w:p>
      <w:pPr>
        <w:spacing w:after="0"/>
        <w:ind w:left="0"/>
        <w:jc w:val="both"/>
      </w:pPr>
      <w:r>
        <w:rPr>
          <w:rFonts w:ascii="Times New Roman"/>
          <w:b w:val="false"/>
          <w:i w:val="false"/>
          <w:color w:val="000000"/>
          <w:sz w:val="28"/>
        </w:rPr>
        <w:t>
      3) аудандық маңызы бар мемлекеттік мекеменің және мемлекеттік қазыналық кәсіпорынның музыкалық бөлім меңгерушісі (басшысы);</w:t>
      </w:r>
    </w:p>
    <w:bookmarkEnd w:id="24"/>
    <w:bookmarkStart w:name="z38" w:id="25"/>
    <w:p>
      <w:pPr>
        <w:spacing w:after="0"/>
        <w:ind w:left="0"/>
        <w:jc w:val="both"/>
      </w:pPr>
      <w:r>
        <w:rPr>
          <w:rFonts w:ascii="Times New Roman"/>
          <w:b w:val="false"/>
          <w:i w:val="false"/>
          <w:color w:val="000000"/>
          <w:sz w:val="28"/>
        </w:rPr>
        <w:t>
      4) аудандық маңызы бар мемлекеттік мекеменің және мемлекеттік қазыналық кәсіпорынның кітапхана меңгерушісі (басшысы);</w:t>
      </w:r>
    </w:p>
    <w:bookmarkEnd w:id="25"/>
    <w:bookmarkStart w:name="z39" w:id="26"/>
    <w:p>
      <w:pPr>
        <w:spacing w:after="0"/>
        <w:ind w:left="0"/>
        <w:jc w:val="both"/>
      </w:pPr>
      <w:r>
        <w:rPr>
          <w:rFonts w:ascii="Times New Roman"/>
          <w:b w:val="false"/>
          <w:i w:val="false"/>
          <w:color w:val="000000"/>
          <w:sz w:val="28"/>
        </w:rPr>
        <w:t>
      5) аудандық маңызы бар мемлекеттік мекеменің және мемлекеттік қазыналық кәсіпорынның көркемдік жетекшісі;</w:t>
      </w:r>
    </w:p>
    <w:bookmarkEnd w:id="26"/>
    <w:bookmarkStart w:name="z40" w:id="27"/>
    <w:p>
      <w:pPr>
        <w:spacing w:after="0"/>
        <w:ind w:left="0"/>
        <w:jc w:val="both"/>
      </w:pPr>
      <w:r>
        <w:rPr>
          <w:rFonts w:ascii="Times New Roman"/>
          <w:b w:val="false"/>
          <w:i w:val="false"/>
          <w:color w:val="000000"/>
          <w:sz w:val="28"/>
        </w:rPr>
        <w:t>
      6) аккомпаниатор;</w:t>
      </w:r>
    </w:p>
    <w:bookmarkEnd w:id="27"/>
    <w:bookmarkStart w:name="z41" w:id="28"/>
    <w:p>
      <w:pPr>
        <w:spacing w:after="0"/>
        <w:ind w:left="0"/>
        <w:jc w:val="both"/>
      </w:pPr>
      <w:r>
        <w:rPr>
          <w:rFonts w:ascii="Times New Roman"/>
          <w:b w:val="false"/>
          <w:i w:val="false"/>
          <w:color w:val="000000"/>
          <w:sz w:val="28"/>
        </w:rPr>
        <w:t>
      7) библиограф;</w:t>
      </w:r>
    </w:p>
    <w:bookmarkEnd w:id="28"/>
    <w:bookmarkStart w:name="z42" w:id="29"/>
    <w:p>
      <w:pPr>
        <w:spacing w:after="0"/>
        <w:ind w:left="0"/>
        <w:jc w:val="both"/>
      </w:pPr>
      <w:r>
        <w:rPr>
          <w:rFonts w:ascii="Times New Roman"/>
          <w:b w:val="false"/>
          <w:i w:val="false"/>
          <w:color w:val="000000"/>
          <w:sz w:val="28"/>
        </w:rPr>
        <w:t>
      8) кітапханашы;</w:t>
      </w:r>
    </w:p>
    <w:bookmarkEnd w:id="29"/>
    <w:bookmarkStart w:name="z43" w:id="30"/>
    <w:p>
      <w:pPr>
        <w:spacing w:after="0"/>
        <w:ind w:left="0"/>
        <w:jc w:val="both"/>
      </w:pPr>
      <w:r>
        <w:rPr>
          <w:rFonts w:ascii="Times New Roman"/>
          <w:b w:val="false"/>
          <w:i w:val="false"/>
          <w:color w:val="000000"/>
          <w:sz w:val="28"/>
        </w:rPr>
        <w:t>
      9) мәдени ұйымдастырушы (негізгі қызметтер);</w:t>
      </w:r>
    </w:p>
    <w:bookmarkEnd w:id="30"/>
    <w:bookmarkStart w:name="z44" w:id="31"/>
    <w:p>
      <w:pPr>
        <w:spacing w:after="0"/>
        <w:ind w:left="0"/>
        <w:jc w:val="both"/>
      </w:pPr>
      <w:r>
        <w:rPr>
          <w:rFonts w:ascii="Times New Roman"/>
          <w:b w:val="false"/>
          <w:i w:val="false"/>
          <w:color w:val="000000"/>
          <w:sz w:val="28"/>
        </w:rPr>
        <w:t>
      10) барлық атаудағы әдістемеші (негізгі қызметтер);</w:t>
      </w:r>
    </w:p>
    <w:bookmarkEnd w:id="31"/>
    <w:bookmarkStart w:name="z45" w:id="32"/>
    <w:p>
      <w:pPr>
        <w:spacing w:after="0"/>
        <w:ind w:left="0"/>
        <w:jc w:val="both"/>
      </w:pPr>
      <w:r>
        <w:rPr>
          <w:rFonts w:ascii="Times New Roman"/>
          <w:b w:val="false"/>
          <w:i w:val="false"/>
          <w:color w:val="000000"/>
          <w:sz w:val="28"/>
        </w:rPr>
        <w:t>
      11) музыкалық жетекші;</w:t>
      </w:r>
    </w:p>
    <w:bookmarkEnd w:id="32"/>
    <w:bookmarkStart w:name="z46" w:id="33"/>
    <w:p>
      <w:pPr>
        <w:spacing w:after="0"/>
        <w:ind w:left="0"/>
        <w:jc w:val="both"/>
      </w:pPr>
      <w:r>
        <w:rPr>
          <w:rFonts w:ascii="Times New Roman"/>
          <w:b w:val="false"/>
          <w:i w:val="false"/>
          <w:color w:val="000000"/>
          <w:sz w:val="28"/>
        </w:rPr>
        <w:t>
      12) барлық атаудағы суретшілер (негізгі қызметтер);</w:t>
      </w:r>
    </w:p>
    <w:bookmarkEnd w:id="33"/>
    <w:bookmarkStart w:name="z47" w:id="34"/>
    <w:p>
      <w:pPr>
        <w:spacing w:after="0"/>
        <w:ind w:left="0"/>
        <w:jc w:val="both"/>
      </w:pPr>
      <w:r>
        <w:rPr>
          <w:rFonts w:ascii="Times New Roman"/>
          <w:b w:val="false"/>
          <w:i w:val="false"/>
          <w:color w:val="000000"/>
          <w:sz w:val="28"/>
        </w:rPr>
        <w:t>
      13) хореограф;</w:t>
      </w:r>
    </w:p>
    <w:bookmarkEnd w:id="34"/>
    <w:bookmarkStart w:name="z48" w:id="35"/>
    <w:p>
      <w:pPr>
        <w:spacing w:after="0"/>
        <w:ind w:left="0"/>
        <w:jc w:val="both"/>
      </w:pPr>
      <w:r>
        <w:rPr>
          <w:rFonts w:ascii="Times New Roman"/>
          <w:b w:val="false"/>
          <w:i w:val="false"/>
          <w:color w:val="000000"/>
          <w:sz w:val="28"/>
        </w:rPr>
        <w:t>
      14) дыбыс режиссері;</w:t>
      </w:r>
    </w:p>
    <w:bookmarkEnd w:id="35"/>
    <w:bookmarkStart w:name="z49" w:id="36"/>
    <w:p>
      <w:pPr>
        <w:spacing w:after="0"/>
        <w:ind w:left="0"/>
        <w:jc w:val="both"/>
      </w:pPr>
      <w:r>
        <w:rPr>
          <w:rFonts w:ascii="Times New Roman"/>
          <w:b w:val="false"/>
          <w:i w:val="false"/>
          <w:color w:val="000000"/>
          <w:sz w:val="28"/>
        </w:rPr>
        <w:t>
      15) барлық мамандық мұғалімдері;</w:t>
      </w:r>
    </w:p>
    <w:bookmarkEnd w:id="36"/>
    <w:bookmarkStart w:name="z50" w:id="37"/>
    <w:p>
      <w:pPr>
        <w:spacing w:after="0"/>
        <w:ind w:left="0"/>
        <w:jc w:val="both"/>
      </w:pPr>
      <w:r>
        <w:rPr>
          <w:rFonts w:ascii="Times New Roman"/>
          <w:b w:val="false"/>
          <w:i w:val="false"/>
          <w:color w:val="000000"/>
          <w:sz w:val="28"/>
        </w:rPr>
        <w:t>
      16) режиссер;</w:t>
      </w:r>
    </w:p>
    <w:bookmarkEnd w:id="37"/>
    <w:bookmarkStart w:name="z51" w:id="38"/>
    <w:p>
      <w:pPr>
        <w:spacing w:after="0"/>
        <w:ind w:left="0"/>
        <w:jc w:val="both"/>
      </w:pPr>
      <w:r>
        <w:rPr>
          <w:rFonts w:ascii="Times New Roman"/>
          <w:b w:val="false"/>
          <w:i w:val="false"/>
          <w:color w:val="000000"/>
          <w:sz w:val="28"/>
        </w:rPr>
        <w:t>
      17) хормейстер.</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