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d480" w14:textId="d82d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2022 жылғы 20 желтоқсандағы № 200 шешімі. Қазақстан Республикасының Әділет министрлігінде 2022 жылғы 23 желтоқсанда № 31238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1 (бір)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