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d480" w14:textId="d82d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20 желтоқсандағы № 200 шешімі. Қазақстан Республикасының Әділет министрлігінде 2022 жылғы 23 желтоқсанда № 31238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