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d3d4" w14:textId="427d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27 сәуірдегі № 124 шешімі. Қазақстан Республикасының Әділет министрлігінде 2022 жылғы 29 сәуірде № 27828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жинақталған жылдық нормасы,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