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1ad3" w14:textId="e121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2022 жылғы 11 тамыздағы № 145 шешімі. Қазақстан Республикасының Әділет министрлігінде 2022 жылғы 16 тамызда № 29129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