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61cc" w14:textId="b106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22 маусымдағы № 164/13 шешімі. Қазақстан Республикасының Әділет министрлігінде 2022 жылғы 27 маусымда № 28614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414557804 мың теңге, соның ішінде:</w:t>
      </w:r>
    </w:p>
    <w:p>
      <w:pPr>
        <w:spacing w:after="0"/>
        <w:ind w:left="0"/>
        <w:jc w:val="both"/>
      </w:pPr>
      <w:r>
        <w:rPr>
          <w:rFonts w:ascii="Times New Roman"/>
          <w:b w:val="false"/>
          <w:i w:val="false"/>
          <w:color w:val="000000"/>
          <w:sz w:val="28"/>
        </w:rPr>
        <w:t xml:space="preserve">
      салықтық түсімдер – 47720144 мың теңге; </w:t>
      </w:r>
    </w:p>
    <w:p>
      <w:pPr>
        <w:spacing w:after="0"/>
        <w:ind w:left="0"/>
        <w:jc w:val="both"/>
      </w:pPr>
      <w:r>
        <w:rPr>
          <w:rFonts w:ascii="Times New Roman"/>
          <w:b w:val="false"/>
          <w:i w:val="false"/>
          <w:color w:val="000000"/>
          <w:sz w:val="28"/>
        </w:rPr>
        <w:t>
      салықтық емес түсімдер – 3441128 мың теңге;</w:t>
      </w:r>
    </w:p>
    <w:p>
      <w:pPr>
        <w:spacing w:after="0"/>
        <w:ind w:left="0"/>
        <w:jc w:val="both"/>
      </w:pPr>
      <w:r>
        <w:rPr>
          <w:rFonts w:ascii="Times New Roman"/>
          <w:b w:val="false"/>
          <w:i w:val="false"/>
          <w:color w:val="000000"/>
          <w:sz w:val="28"/>
        </w:rPr>
        <w:t>
      негізгі капиталды сатудан түсетін түсімдер – 51 мың теңге;</w:t>
      </w:r>
    </w:p>
    <w:p>
      <w:pPr>
        <w:spacing w:after="0"/>
        <w:ind w:left="0"/>
        <w:jc w:val="both"/>
      </w:pPr>
      <w:r>
        <w:rPr>
          <w:rFonts w:ascii="Times New Roman"/>
          <w:b w:val="false"/>
          <w:i w:val="false"/>
          <w:color w:val="000000"/>
          <w:sz w:val="28"/>
        </w:rPr>
        <w:t>
      трансферттер түсімі – 363396481 мың теңге;</w:t>
      </w:r>
    </w:p>
    <w:p>
      <w:pPr>
        <w:spacing w:after="0"/>
        <w:ind w:left="0"/>
        <w:jc w:val="both"/>
      </w:pPr>
      <w:r>
        <w:rPr>
          <w:rFonts w:ascii="Times New Roman"/>
          <w:b w:val="false"/>
          <w:i w:val="false"/>
          <w:color w:val="000000"/>
          <w:sz w:val="28"/>
        </w:rPr>
        <w:t xml:space="preserve">
      2) шығындар – 418002179 мың теңге; </w:t>
      </w:r>
    </w:p>
    <w:p>
      <w:pPr>
        <w:spacing w:after="0"/>
        <w:ind w:left="0"/>
        <w:jc w:val="both"/>
      </w:pPr>
      <w:r>
        <w:rPr>
          <w:rFonts w:ascii="Times New Roman"/>
          <w:b w:val="false"/>
          <w:i w:val="false"/>
          <w:color w:val="000000"/>
          <w:sz w:val="28"/>
        </w:rPr>
        <w:t>
      3) таза бюджеттік кредиттеу – -5648244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13318478 мың теңге;</w:t>
      </w:r>
    </w:p>
    <w:p>
      <w:pPr>
        <w:spacing w:after="0"/>
        <w:ind w:left="0"/>
        <w:jc w:val="both"/>
      </w:pPr>
      <w:r>
        <w:rPr>
          <w:rFonts w:ascii="Times New Roman"/>
          <w:b w:val="false"/>
          <w:i w:val="false"/>
          <w:color w:val="000000"/>
          <w:sz w:val="28"/>
        </w:rPr>
        <w:t>
      4) қаржы активтерімен операциялар бойынша сальдо – 1486021 мың теңге, соның ішінде:</w:t>
      </w:r>
    </w:p>
    <w:p>
      <w:pPr>
        <w:spacing w:after="0"/>
        <w:ind w:left="0"/>
        <w:jc w:val="both"/>
      </w:pPr>
      <w:r>
        <w:rPr>
          <w:rFonts w:ascii="Times New Roman"/>
          <w:b w:val="false"/>
          <w:i w:val="false"/>
          <w:color w:val="000000"/>
          <w:sz w:val="28"/>
        </w:rPr>
        <w:t>
      қаржы активтерін сатып алу – 1544684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58663 мың теңге;</w:t>
      </w:r>
    </w:p>
    <w:p>
      <w:pPr>
        <w:spacing w:after="0"/>
        <w:ind w:left="0"/>
        <w:jc w:val="both"/>
      </w:pPr>
      <w:r>
        <w:rPr>
          <w:rFonts w:ascii="Times New Roman"/>
          <w:b w:val="false"/>
          <w:i w:val="false"/>
          <w:color w:val="000000"/>
          <w:sz w:val="28"/>
        </w:rPr>
        <w:t>
      5) бюджет тапшылығы (профициті) – 717848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-717848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254925 мың теңге – еңбек нарығын дамытуға;</w:t>
      </w:r>
    </w:p>
    <w:p>
      <w:pPr>
        <w:spacing w:after="0"/>
        <w:ind w:left="0"/>
        <w:jc w:val="both"/>
      </w:pPr>
      <w:r>
        <w:rPr>
          <w:rFonts w:ascii="Times New Roman"/>
          <w:b w:val="false"/>
          <w:i w:val="false"/>
          <w:color w:val="000000"/>
          <w:sz w:val="28"/>
        </w:rPr>
        <w:t>
      300838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1848878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602096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416088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424338 мың теңге – мектеп жасындағы балалардың тегін жол жүруін өтеуге;</w:t>
      </w:r>
    </w:p>
    <w:p>
      <w:pPr>
        <w:spacing w:after="0"/>
        <w:ind w:left="0"/>
        <w:jc w:val="both"/>
      </w:pPr>
      <w:r>
        <w:rPr>
          <w:rFonts w:ascii="Times New Roman"/>
          <w:b w:val="false"/>
          <w:i w:val="false"/>
          <w:color w:val="000000"/>
          <w:sz w:val="28"/>
        </w:rPr>
        <w:t>
      696375 мың теңге – мемлекеттік-жекешелік әріптестік жобалар бойынша мемлекеттік міндеттемелерді орындауға.";</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257710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1182488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2358655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616868 мың теңге – табиғат қорғау іс-шараларын іске асыруға;</w:t>
      </w:r>
    </w:p>
    <w:p>
      <w:pPr>
        <w:spacing w:after="0"/>
        <w:ind w:left="0"/>
        <w:jc w:val="both"/>
      </w:pPr>
      <w:r>
        <w:rPr>
          <w:rFonts w:ascii="Times New Roman"/>
          <w:b w:val="false"/>
          <w:i w:val="false"/>
          <w:color w:val="000000"/>
          <w:sz w:val="28"/>
        </w:rPr>
        <w:t>
      289949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520192 мың теңге – жылу-энергетикалық жүйені дамытуға.";</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1616447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1269454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5374758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1378060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3230443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2931884 мың теңге – "Бизнестің жол картасы-2025" бизнесті қолдау мен дамытудың мемлекеттік бағдарламасы шеңберінде индустриялық инфрақұрылымды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13-тармағы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"13. Аудандық (облыстық маңызы бар қалалар) бюджеттерден облыстық бюджетке 2022 жылға арналған трансферттердің түсімдері көзделсін:</w:t>
      </w:r>
    </w:p>
    <w:p>
      <w:pPr>
        <w:spacing w:after="0"/>
        <w:ind w:left="0"/>
        <w:jc w:val="both"/>
      </w:pPr>
      <w:r>
        <w:rPr>
          <w:rFonts w:ascii="Times New Roman"/>
          <w:b w:val="false"/>
          <w:i w:val="false"/>
          <w:color w:val="000000"/>
          <w:sz w:val="28"/>
        </w:rPr>
        <w:t xml:space="preserve">
      Павлодар қаласынан бензинге және дизель отынына акциздер мөлшерлемесінің ұлғаюына – 55513555 мың теңге; </w:t>
      </w:r>
    </w:p>
    <w:p>
      <w:pPr>
        <w:spacing w:after="0"/>
        <w:ind w:left="0"/>
        <w:jc w:val="both"/>
      </w:pPr>
      <w:r>
        <w:rPr>
          <w:rFonts w:ascii="Times New Roman"/>
          <w:b w:val="false"/>
          <w:i w:val="false"/>
          <w:color w:val="000000"/>
          <w:sz w:val="28"/>
        </w:rPr>
        <w:t xml:space="preserve">
      функциялардың берілуіне байланысты: </w:t>
      </w:r>
    </w:p>
    <w:p>
      <w:pPr>
        <w:spacing w:after="0"/>
        <w:ind w:left="0"/>
        <w:jc w:val="both"/>
      </w:pPr>
      <w:r>
        <w:rPr>
          <w:rFonts w:ascii="Times New Roman"/>
          <w:b w:val="false"/>
          <w:i w:val="false"/>
          <w:color w:val="000000"/>
          <w:sz w:val="28"/>
        </w:rPr>
        <w:t>
      білім беру саласында – 67313575 мың теңге;</w:t>
      </w:r>
    </w:p>
    <w:p>
      <w:pPr>
        <w:spacing w:after="0"/>
        <w:ind w:left="0"/>
        <w:jc w:val="both"/>
      </w:pPr>
      <w:r>
        <w:rPr>
          <w:rFonts w:ascii="Times New Roman"/>
          <w:b w:val="false"/>
          <w:i w:val="false"/>
          <w:color w:val="000000"/>
          <w:sz w:val="28"/>
        </w:rPr>
        <w:t>
      спорт саласында – 2220401 мың теңге;</w:t>
      </w:r>
    </w:p>
    <w:p>
      <w:pPr>
        <w:spacing w:after="0"/>
        <w:ind w:left="0"/>
        <w:jc w:val="both"/>
      </w:pPr>
      <w:r>
        <w:rPr>
          <w:rFonts w:ascii="Times New Roman"/>
          <w:b w:val="false"/>
          <w:i w:val="false"/>
          <w:color w:val="000000"/>
          <w:sz w:val="28"/>
        </w:rPr>
        <w:t>
      ветеринария саласында – 994451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653972 мың теңге сомасында бекітілсін.";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9"/>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2022 жылға арналған облыстық бюджет (өзгерістермен)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414 557 804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47 720 144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363 396 481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179 682 403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183 714 078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418 002 179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2023 жылға арналған облыстық бюджет (өзгерістермен)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164/13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2024 жылға арналған облыстық бюджет (өзгерістермен)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