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f781" w14:textId="bd3f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2021 жылғы 22 сәуірдегі № 22/3 "Павлодар облысының елді мекендерінде ауыл шаруашылығы жануарларын асырау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облыстық мәслихатының 2022 жылғы 7 қыркүйектегі № 190/15 шешімі. Қазақстан Республикасының Әділет министрлігінде 2022 жылғы 9 қыркүйекте № 29498 болып тіркелді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"Павлодар облысының елді мекендерінде ауыл шаруашылығы жануарларын асырау қағидаларын бекіту туралы" 2021 жылғы 22 сәуірдегі № 22/3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7296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2-2-тармағына, Қазақстан Республикасының "Ветеринария туралы" Заңына, Қазақстан Республикасының "Жануарларға жауапкершілікпен қарау туралы" Заңына сәйкес Павлодар облыстық мәслихаты ШЕШТІ:";</w:t>
      </w:r>
    </w:p>
    <w:bookmarkStart w:name="z4" w:id="3"/>
    <w:p>
      <w:pPr>
        <w:spacing w:after="0"/>
        <w:ind w:left="0"/>
        <w:jc w:val="both"/>
      </w:pPr>
      <w:r>
        <w:rPr>
          <w:rFonts w:ascii="Times New Roman"/>
          <w:b w:val="false"/>
          <w:i w:val="false"/>
          <w:color w:val="000000"/>
          <w:sz w:val="28"/>
        </w:rPr>
        <w:t>
      көрсетілген шешіммен бекітілген Павлодар облысының елді мекендерінде ауыл шаруашылығы жануарларын асырау Қағидалардың:</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тармағының</w:t>
      </w:r>
      <w:r>
        <w:rPr>
          <w:rFonts w:ascii="Times New Roman"/>
          <w:b w:val="false"/>
          <w:i w:val="false"/>
          <w:color w:val="000000"/>
          <w:sz w:val="28"/>
        </w:rPr>
        <w:t xml:space="preserve"> 6), 7) тармақшалары жаңа редакцияда жазылсын:</w:t>
      </w:r>
    </w:p>
    <w:p>
      <w:pPr>
        <w:spacing w:after="0"/>
        <w:ind w:left="0"/>
        <w:jc w:val="both"/>
      </w:pPr>
      <w:r>
        <w:rPr>
          <w:rFonts w:ascii="Times New Roman"/>
          <w:b w:val="false"/>
          <w:i w:val="false"/>
          <w:color w:val="000000"/>
          <w:sz w:val="28"/>
        </w:rPr>
        <w:t>
      "6)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"7) жануарлар – омыртқалы жануарлар;";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Ауыл шаруашылығы жануарларын қоғамдық шомылатын орындарда, тоғандарда, су бұрқақтарда, су қоймаларында және су бөгеттерінде суаруға жол берілмейді.</w:t>
      </w:r>
    </w:p>
    <w:p>
      <w:pPr>
        <w:spacing w:after="0"/>
        <w:ind w:left="0"/>
        <w:jc w:val="both"/>
      </w:pPr>
      <w:r>
        <w:rPr>
          <w:rFonts w:ascii="Times New Roman"/>
          <w:b w:val="false"/>
          <w:i w:val="false"/>
          <w:color w:val="000000"/>
          <w:sz w:val="28"/>
        </w:rPr>
        <w:t>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