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7839" w14:textId="df97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22 тамыздағы № 135/17 шешімі. Қазақстан Республикасының Әділет министрлігінде 2022 жылғы 1 қыркүйекте № 29357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