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d393" w14:textId="c47d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аудандық мәслихатының 2020 жылғы 30 қыркүйектегі "Әлеуметтік көмек көрсетудің, оның мөлшерлерін белгілеудің және Железин ауданы мұқтаж азаматтардың жекелеген санаттарының тізбесін айқындаудың қағидаларын бекіту туралы" № 486/6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2022 жылғы 21 желтоқсандағы № 214/7 шешімі. Қазақстан Республикасының Әділет министрлігінде 2022 жылғы 28 желтоқсанда № 31311 болып тіркелді. Күші жойылды - Павлодар облысы Железин аудандық мәслихатының 2023 жылғы 16 қарашадағы № 63/8 шешімімен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мәслихатының 16.11.2023 № </w:t>
      </w:r>
      <w:r>
        <w:rPr>
          <w:rFonts w:ascii="Times New Roman"/>
          <w:b w:val="false"/>
          <w:i w:val="false"/>
          <w:color w:val="ff0000"/>
          <w:sz w:val="28"/>
        </w:rPr>
        <w:t>63/8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Железин аудандық мәслихаты ШЕШТІ: </w:t>
      </w:r>
    </w:p>
    <w:bookmarkEnd w:id="0"/>
    <w:bookmarkStart w:name="z2" w:id="1"/>
    <w:p>
      <w:pPr>
        <w:spacing w:after="0"/>
        <w:ind w:left="0"/>
        <w:jc w:val="both"/>
      </w:pPr>
      <w:r>
        <w:rPr>
          <w:rFonts w:ascii="Times New Roman"/>
          <w:b w:val="false"/>
          <w:i w:val="false"/>
          <w:color w:val="000000"/>
          <w:sz w:val="28"/>
        </w:rPr>
        <w:t xml:space="preserve">
      1. Железин аудандық мәслихатының "Әлеуметтік көмек көрсетудің, оның мөлшерлерін белгілеудің және Железин ауданы мұқтаж азаматтардың жекелеген санаттарының тізбесін айқындаудың қағидаларын бекіту туралы" 2020 жылғы 30 қыркүйектегі № 486/6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6984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Железин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Кағидаларында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 – бабында</w:t>
      </w: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10 – бабының</w:t>
      </w:r>
      <w:r>
        <w:rPr>
          <w:rFonts w:ascii="Times New Roman"/>
          <w:b w:val="false"/>
          <w:i w:val="false"/>
          <w:color w:val="000000"/>
          <w:sz w:val="28"/>
        </w:rPr>
        <w:t xml:space="preserve"> 2) тармақшасында, </w:t>
      </w:r>
      <w:r>
        <w:rPr>
          <w:rFonts w:ascii="Times New Roman"/>
          <w:b w:val="false"/>
          <w:i w:val="false"/>
          <w:color w:val="000000"/>
          <w:sz w:val="28"/>
        </w:rPr>
        <w:t>11 – бабының</w:t>
      </w:r>
      <w:r>
        <w:rPr>
          <w:rFonts w:ascii="Times New Roman"/>
          <w:b w:val="false"/>
          <w:i w:val="false"/>
          <w:color w:val="000000"/>
          <w:sz w:val="28"/>
        </w:rPr>
        <w:t xml:space="preserve"> 2) тармақшасында, </w:t>
      </w:r>
      <w:r>
        <w:rPr>
          <w:rFonts w:ascii="Times New Roman"/>
          <w:b w:val="false"/>
          <w:i w:val="false"/>
          <w:color w:val="000000"/>
          <w:sz w:val="28"/>
        </w:rPr>
        <w:t>12 – 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 – бабының</w:t>
      </w:r>
      <w:r>
        <w:rPr>
          <w:rFonts w:ascii="Times New Roman"/>
          <w:b w:val="false"/>
          <w:i w:val="false"/>
          <w:color w:val="000000"/>
          <w:sz w:val="28"/>
        </w:rPr>
        <w:t xml:space="preserve"> 2) тармақшасында, </w:t>
      </w:r>
      <w:r>
        <w:rPr>
          <w:rFonts w:ascii="Times New Roman"/>
          <w:b w:val="false"/>
          <w:i w:val="false"/>
          <w:color w:val="000000"/>
          <w:sz w:val="28"/>
        </w:rPr>
        <w:t>17 – бабында</w:t>
      </w:r>
      <w:r>
        <w:rPr>
          <w:rFonts w:ascii="Times New Roman"/>
          <w:b w:val="false"/>
          <w:i w:val="false"/>
          <w:color w:val="000000"/>
          <w:sz w:val="28"/>
        </w:rPr>
        <w:t xml:space="preserve"> көзделген әлеуметтік көмек шаралары осы Қағидаларда белгіленген тәртіпте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"7. Әлеуметтік көмек азаматтардың келесі санаттарына көрсетіледі:</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5) еңбек ардагерлері:</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8) мүмкіндігі шектеулі адамдар, атап айтқанда:</w:t>
      </w:r>
    </w:p>
    <w:p>
      <w:pPr>
        <w:spacing w:after="0"/>
        <w:ind w:left="0"/>
        <w:jc w:val="both"/>
      </w:pPr>
      <w:r>
        <w:rPr>
          <w:rFonts w:ascii="Times New Roman"/>
          <w:b w:val="false"/>
          <w:i w:val="false"/>
          <w:color w:val="000000"/>
          <w:sz w:val="28"/>
        </w:rPr>
        <w:t>
      18 жасқа дейінгі мүмкіндігі шектеулі балалар;</w:t>
      </w:r>
    </w:p>
    <w:p>
      <w:pPr>
        <w:spacing w:after="0"/>
        <w:ind w:left="0"/>
        <w:jc w:val="both"/>
      </w:pPr>
      <w:r>
        <w:rPr>
          <w:rFonts w:ascii="Times New Roman"/>
          <w:b w:val="false"/>
          <w:i w:val="false"/>
          <w:color w:val="000000"/>
          <w:sz w:val="28"/>
        </w:rPr>
        <w:t>
      1 топтағы мүмкіндігі шектеулі адамдар;</w:t>
      </w:r>
    </w:p>
    <w:p>
      <w:pPr>
        <w:spacing w:after="0"/>
        <w:ind w:left="0"/>
        <w:jc w:val="both"/>
      </w:pPr>
      <w:r>
        <w:rPr>
          <w:rFonts w:ascii="Times New Roman"/>
          <w:b w:val="false"/>
          <w:i w:val="false"/>
          <w:color w:val="000000"/>
          <w:sz w:val="28"/>
        </w:rPr>
        <w:t>
      2 топтағы мүмкіндігі шектеулі адамдар;</w:t>
      </w:r>
    </w:p>
    <w:p>
      <w:pPr>
        <w:spacing w:after="0"/>
        <w:ind w:left="0"/>
        <w:jc w:val="both"/>
      </w:pPr>
      <w:r>
        <w:rPr>
          <w:rFonts w:ascii="Times New Roman"/>
          <w:b w:val="false"/>
          <w:i w:val="false"/>
          <w:color w:val="000000"/>
          <w:sz w:val="28"/>
        </w:rPr>
        <w:t>
      18 жасқа дейінгі мүмкіндігі шектеулі адамдар балаларды тәрбиелеп отырған отбасылар;</w:t>
      </w:r>
    </w:p>
    <w:p>
      <w:pPr>
        <w:spacing w:after="0"/>
        <w:ind w:left="0"/>
        <w:jc w:val="both"/>
      </w:pPr>
      <w:r>
        <w:rPr>
          <w:rFonts w:ascii="Times New Roman"/>
          <w:b w:val="false"/>
          <w:i w:val="false"/>
          <w:color w:val="000000"/>
          <w:sz w:val="28"/>
        </w:rPr>
        <w:t xml:space="preserve">
      кірістерін есепке алмай, жоғары немесе орта арнайы (кәсіби) білім және білім берудің өзге де түрлерін алуға мүмкіндігі шектеулі адамдар оңалтудың жеке бағдарламасының кәсіби бөлігінен көшірмесі бар, мүмкіндігі шектеулі адамдар; </w:t>
      </w:r>
    </w:p>
    <w:p>
      <w:pPr>
        <w:spacing w:after="0"/>
        <w:ind w:left="0"/>
        <w:jc w:val="both"/>
      </w:pPr>
      <w:r>
        <w:rPr>
          <w:rFonts w:ascii="Times New Roman"/>
          <w:b w:val="false"/>
          <w:i w:val="false"/>
          <w:color w:val="000000"/>
          <w:sz w:val="28"/>
        </w:rPr>
        <w:t>
      3 топтағы мүмкіндігі шектеулі адамдар;</w:t>
      </w:r>
    </w:p>
    <w:p>
      <w:pPr>
        <w:spacing w:after="0"/>
        <w:ind w:left="0"/>
        <w:jc w:val="both"/>
      </w:pPr>
      <w:r>
        <w:rPr>
          <w:rFonts w:ascii="Times New Roman"/>
          <w:b w:val="false"/>
          <w:i w:val="false"/>
          <w:color w:val="000000"/>
          <w:sz w:val="28"/>
        </w:rPr>
        <w:t>
      кәмелетке толмаған балалары бар мүмкіндігі шектеулі адамдар;</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10) ағымдағы жылғы жалпы білім беретін мектеп түлектерінің санынан тұлғалар, атап айтқанда:</w:t>
      </w:r>
    </w:p>
    <w:p>
      <w:pPr>
        <w:spacing w:after="0"/>
        <w:ind w:left="0"/>
        <w:jc w:val="both"/>
      </w:pPr>
      <w:r>
        <w:rPr>
          <w:rFonts w:ascii="Times New Roman"/>
          <w:b w:val="false"/>
          <w:i w:val="false"/>
          <w:color w:val="000000"/>
          <w:sz w:val="28"/>
        </w:rPr>
        <w:t>
      жетім балалар;</w:t>
      </w:r>
    </w:p>
    <w:p>
      <w:pPr>
        <w:spacing w:after="0"/>
        <w:ind w:left="0"/>
        <w:jc w:val="both"/>
      </w:pPr>
      <w:r>
        <w:rPr>
          <w:rFonts w:ascii="Times New Roman"/>
          <w:b w:val="false"/>
          <w:i w:val="false"/>
          <w:color w:val="000000"/>
          <w:sz w:val="28"/>
        </w:rPr>
        <w:t>
      ата-анасының қамқорлығынсыз қалған балалар;</w:t>
      </w:r>
    </w:p>
    <w:p>
      <w:pPr>
        <w:spacing w:after="0"/>
        <w:ind w:left="0"/>
        <w:jc w:val="both"/>
      </w:pPr>
      <w:r>
        <w:rPr>
          <w:rFonts w:ascii="Times New Roman"/>
          <w:b w:val="false"/>
          <w:i w:val="false"/>
          <w:color w:val="000000"/>
          <w:sz w:val="28"/>
        </w:rPr>
        <w:t>
      жан басына шаққандағы табысы ағымдағы жылғы екінші тоқсанның ең төменгі күнкөріс деңгейінің бір есе мөлшерінен аспайтын аз қамтамасыз етілген отбасының қатарындағы балалар;</w:t>
      </w:r>
    </w:p>
    <w:p>
      <w:pPr>
        <w:spacing w:after="0"/>
        <w:ind w:left="0"/>
        <w:jc w:val="both"/>
      </w:pPr>
      <w:r>
        <w:rPr>
          <w:rFonts w:ascii="Times New Roman"/>
          <w:b w:val="false"/>
          <w:i w:val="false"/>
          <w:color w:val="000000"/>
          <w:sz w:val="28"/>
        </w:rPr>
        <w:t>
      11) аз қамтамасыз етілген азаматтар, атап айтқанда:</w:t>
      </w:r>
    </w:p>
    <w:p>
      <w:pPr>
        <w:spacing w:after="0"/>
        <w:ind w:left="0"/>
        <w:jc w:val="both"/>
      </w:pPr>
      <w:r>
        <w:rPr>
          <w:rFonts w:ascii="Times New Roman"/>
          <w:b w:val="false"/>
          <w:i w:val="false"/>
          <w:color w:val="000000"/>
          <w:sz w:val="28"/>
        </w:rPr>
        <w:t xml:space="preserve">
      барлық санаттағы мүгедек адамдар; </w:t>
      </w:r>
    </w:p>
    <w:p>
      <w:pPr>
        <w:spacing w:after="0"/>
        <w:ind w:left="0"/>
        <w:jc w:val="both"/>
      </w:pPr>
      <w:r>
        <w:rPr>
          <w:rFonts w:ascii="Times New Roman"/>
          <w:b w:val="false"/>
          <w:i w:val="false"/>
          <w:color w:val="000000"/>
          <w:sz w:val="28"/>
        </w:rPr>
        <w:t>
      табиғи зілзаланың немесе өрттің салдарынан мүлікке залал келтіруге байланысты өмірлік қиын жағдайға тап болған азаматтар;</w:t>
      </w:r>
    </w:p>
    <w:p>
      <w:pPr>
        <w:spacing w:after="0"/>
        <w:ind w:left="0"/>
        <w:jc w:val="both"/>
      </w:pPr>
      <w:r>
        <w:rPr>
          <w:rFonts w:ascii="Times New Roman"/>
          <w:b w:val="false"/>
          <w:i w:val="false"/>
          <w:color w:val="000000"/>
          <w:sz w:val="28"/>
        </w:rPr>
        <w:t>
      бас бостандығынан айыру орындарынан босатылған азаматтар;</w:t>
      </w:r>
    </w:p>
    <w:p>
      <w:pPr>
        <w:spacing w:after="0"/>
        <w:ind w:left="0"/>
        <w:jc w:val="both"/>
      </w:pPr>
      <w:r>
        <w:rPr>
          <w:rFonts w:ascii="Times New Roman"/>
          <w:b w:val="false"/>
          <w:i w:val="false"/>
          <w:color w:val="000000"/>
          <w:sz w:val="28"/>
        </w:rPr>
        <w:t>
      12 аптаға дейінгі жүктілігіне байланысты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кәсіпорнына дер кезінде есепке тұрған жүкті әйелдер (жиынтық табысты есептеу кезінде әлеуметтік көмекті алуға үміткер отбасының құрамына ата-аналары (бала асырап алушылар) және олардың қарауындағы 18 жасқа толмаған балалар есептелсін);</w:t>
      </w:r>
    </w:p>
    <w:p>
      <w:pPr>
        <w:spacing w:after="0"/>
        <w:ind w:left="0"/>
        <w:jc w:val="both"/>
      </w:pPr>
      <w:r>
        <w:rPr>
          <w:rFonts w:ascii="Times New Roman"/>
          <w:b w:val="false"/>
          <w:i w:val="false"/>
          <w:color w:val="000000"/>
          <w:sz w:val="28"/>
        </w:rPr>
        <w:t xml:space="preserve">
      бір жасқа дейінгі балалары бар, жан басына шаққандағы орташа табысы ең төменгі күнкөріс деңгейінің бір еселік мөлшерінен аспайтын, медициналық мекеменің қорытындысы бойынша қосымша балалар тамағына мұқтаж азаматтар (отбасылар); </w:t>
      </w:r>
    </w:p>
    <w:p>
      <w:pPr>
        <w:spacing w:after="0"/>
        <w:ind w:left="0"/>
        <w:jc w:val="both"/>
      </w:pPr>
      <w:r>
        <w:rPr>
          <w:rFonts w:ascii="Times New Roman"/>
          <w:b w:val="false"/>
          <w:i w:val="false"/>
          <w:color w:val="000000"/>
          <w:sz w:val="28"/>
        </w:rPr>
        <w:t>
      12) әлеуметтік мәні бар аурулары бар азаматтар, атап айтқанда:</w:t>
      </w:r>
    </w:p>
    <w:p>
      <w:pPr>
        <w:spacing w:after="0"/>
        <w:ind w:left="0"/>
        <w:jc w:val="both"/>
      </w:pPr>
      <w:r>
        <w:rPr>
          <w:rFonts w:ascii="Times New Roman"/>
          <w:b w:val="false"/>
          <w:i w:val="false"/>
          <w:color w:val="000000"/>
          <w:sz w:val="28"/>
        </w:rPr>
        <w:t>
      онкологиялық аурумен ауыратын адамдар;</w:t>
      </w:r>
    </w:p>
    <w:p>
      <w:pPr>
        <w:spacing w:after="0"/>
        <w:ind w:left="0"/>
        <w:jc w:val="both"/>
      </w:pPr>
      <w:r>
        <w:rPr>
          <w:rFonts w:ascii="Times New Roman"/>
          <w:b w:val="false"/>
          <w:i w:val="false"/>
          <w:color w:val="000000"/>
          <w:sz w:val="28"/>
        </w:rPr>
        <w:t xml:space="preserve">
      адамның иммун тапшылығы вирусы (АИВ) туындатқан аурудан зардап шегетін тұлғалар; </w:t>
      </w:r>
    </w:p>
    <w:p>
      <w:pPr>
        <w:spacing w:after="0"/>
        <w:ind w:left="0"/>
        <w:jc w:val="both"/>
      </w:pPr>
      <w:r>
        <w:rPr>
          <w:rFonts w:ascii="Times New Roman"/>
          <w:b w:val="false"/>
          <w:i w:val="false"/>
          <w:color w:val="000000"/>
          <w:sz w:val="28"/>
        </w:rPr>
        <w:t xml:space="preserve">
      адамның иммун тапшылығы вирусы туындатқан аурудан зардап шегетін балалар; </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w:t>
      </w:r>
    </w:p>
    <w:p>
      <w:pPr>
        <w:spacing w:after="0"/>
        <w:ind w:left="0"/>
        <w:jc w:val="both"/>
      </w:pPr>
      <w:r>
        <w:rPr>
          <w:rFonts w:ascii="Times New Roman"/>
          <w:b w:val="false"/>
          <w:i w:val="false"/>
          <w:color w:val="000000"/>
          <w:sz w:val="28"/>
        </w:rPr>
        <w:t>
      "жүйелі қызыл жегі" ауруынан зардап шегетін тұлғалар;</w:t>
      </w:r>
    </w:p>
    <w:p>
      <w:pPr>
        <w:spacing w:after="0"/>
        <w:ind w:left="0"/>
        <w:jc w:val="both"/>
      </w:pPr>
      <w:r>
        <w:rPr>
          <w:rFonts w:ascii="Times New Roman"/>
          <w:b w:val="false"/>
          <w:i w:val="false"/>
          <w:color w:val="000000"/>
          <w:sz w:val="28"/>
        </w:rPr>
        <w:t>
      қант диабеті аурумен ауыратын адамдар;</w:t>
      </w:r>
    </w:p>
    <w:p>
      <w:pPr>
        <w:spacing w:after="0"/>
        <w:ind w:left="0"/>
        <w:jc w:val="both"/>
      </w:pPr>
      <w:r>
        <w:rPr>
          <w:rFonts w:ascii="Times New Roman"/>
          <w:b w:val="false"/>
          <w:i w:val="false"/>
          <w:color w:val="000000"/>
          <w:sz w:val="28"/>
        </w:rPr>
        <w:t>
      13)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"8. Уәкілетті орган табыс есебінсіз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Халықаралық әйелдер күніне 7-тармақтың 9)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Қазақстан халқының бірлігі мерекесіне 7-тармақтың 13) тармақшасында, көрсетілген санат үшін уәкілетті ұйымның тізімі негізінде;</w:t>
      </w:r>
    </w:p>
    <w:p>
      <w:pPr>
        <w:spacing w:after="0"/>
        <w:ind w:left="0"/>
        <w:jc w:val="both"/>
      </w:pPr>
      <w:r>
        <w:rPr>
          <w:rFonts w:ascii="Times New Roman"/>
          <w:b w:val="false"/>
          <w:i w:val="false"/>
          <w:color w:val="000000"/>
          <w:sz w:val="28"/>
        </w:rPr>
        <w:t xml:space="preserve">
      Отан қорғаушы күніне 7-тармақтың 2) тармақшасының үшінші, төртінші абзацтарында және 6) тармақшасының үшінші абзацында көрсетілген санаттар үшін уәкілетті ұйымның тізімі негізінде; </w:t>
      </w:r>
    </w:p>
    <w:p>
      <w:pPr>
        <w:spacing w:after="0"/>
        <w:ind w:left="0"/>
        <w:jc w:val="both"/>
      </w:pPr>
      <w:r>
        <w:rPr>
          <w:rFonts w:ascii="Times New Roman"/>
          <w:b w:val="false"/>
          <w:i w:val="false"/>
          <w:color w:val="000000"/>
          <w:sz w:val="28"/>
        </w:rPr>
        <w:t>
      Жеңіс күніне 7-тармақтың 1) тармақшасында, 2) тармақшасының екінші, бесінші абзацтарында, 3), 4), 5) тармақшаларында және 6) тармақшасының екінші, төртінші, бесінші, алтыншы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Қазақстан Республикасының Конституция күніне 7-тармақтың 8) тармақшасының бесінші және алтыншы абзацтарында көрсетілген санаттар үшін уәкілетті органның тізімі негізінде;</w:t>
      </w:r>
    </w:p>
    <w:p>
      <w:pPr>
        <w:spacing w:after="0"/>
        <w:ind w:left="0"/>
        <w:jc w:val="both"/>
      </w:pPr>
      <w:r>
        <w:rPr>
          <w:rFonts w:ascii="Times New Roman"/>
          <w:b w:val="false"/>
          <w:i w:val="false"/>
          <w:color w:val="000000"/>
          <w:sz w:val="28"/>
        </w:rPr>
        <w:t>
      Тәуелсіздік күніне 7-тармақтың 7) тармақшасында және 8) тармақшасының екінші, үшінші, төртінші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құжатты қоса бере отырып өтініш негізінде тұрғын үйді жөндеуге нақты шығындар бойынша 125 (жүз жиырма бес) айлық есептік көрсеткіш (бұдан әрі-АЕК), 7-тармақтың 1) тармақшасында көрсетілген санат үшін;</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құжатты қоса бере отырып өтініш негізінде 7- тармақтың</w:t>
      </w:r>
    </w:p>
    <w:p>
      <w:pPr>
        <w:spacing w:after="0"/>
        <w:ind w:left="0"/>
        <w:jc w:val="both"/>
      </w:pPr>
      <w:r>
        <w:rPr>
          <w:rFonts w:ascii="Times New Roman"/>
          <w:b w:val="false"/>
          <w:i w:val="false"/>
          <w:color w:val="000000"/>
          <w:sz w:val="28"/>
        </w:rPr>
        <w:t xml:space="preserve">
      2) тармақшасында, 3) тармақшасының төртінші абзацында және 6) тармақшасының алтыншы абзацында санаттар үшін санаторлық-курорттық емделуге арналған 50 (елу) АЕК мөлшерінде; </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құжатты қоса бере отырып өтініш негізінде санаторлық-курорттық емделуге заңды өкілі жәңе жеке көмекшінің еріп жүруіне 55 (елу бес) АЕК мөлшерінде 7- тармақтың 8) тармақшасының екінші және үшінші абзацтарында көрсетілген санаттар үшін;</w:t>
      </w:r>
    </w:p>
    <w:p>
      <w:pPr>
        <w:spacing w:after="0"/>
        <w:ind w:left="0"/>
        <w:jc w:val="both"/>
      </w:pPr>
      <w:r>
        <w:rPr>
          <w:rFonts w:ascii="Times New Roman"/>
          <w:b w:val="false"/>
          <w:i w:val="false"/>
          <w:color w:val="000000"/>
          <w:sz w:val="28"/>
        </w:rPr>
        <w:t xml:space="preserve">
      7-тармақтың 11) тармақшасының екінші абзацында көрсетілген санат үшін қатты отын сатып алуға (екінші жартыжылдықта көрсетіледі) 4 (төрт) АЕК мөлшерінде уәкілетті органның тізімі негізінде; </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құжаттар, Железин ауданы төтенше жағдайлар жөніндегі бөлімі анықтама қоса берілген өтініш негізінде 100 (жүз) АЕК мөлшерінде 7- тармақтың 11) тармақшасының үшінші абзацында көрсетілген санат үшін;</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құжаттар, бас бостандығынан айыру орындарынан босатылғаны</w:t>
      </w:r>
    </w:p>
    <w:p>
      <w:pPr>
        <w:spacing w:after="0"/>
        <w:ind w:left="0"/>
        <w:jc w:val="both"/>
      </w:pPr>
      <w:r>
        <w:rPr>
          <w:rFonts w:ascii="Times New Roman"/>
          <w:b w:val="false"/>
          <w:i w:val="false"/>
          <w:color w:val="000000"/>
          <w:sz w:val="28"/>
        </w:rPr>
        <w:t>
      туралы анықтама қоса берілген өтініш негізінде 10 (он) АЕК мөлшерінде 7- тармақтың 11) тармақшасының төртінші абзацында көрсетілген санат үшін;</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 ұсынатын анықтама, Үлгілік қағидаларының 13-тармағының 1), 3) тармақшаларында көрсетілген құжаттар қоса берілген өтініш негізінде, 10 (он) АЕК мөлшерінде 7- тармақтың 12) тармақшасының екінші абзацында көрсетілген санат үшін;</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кәсіпорнының фтизиатрлық кабинеті ұсынатын тізім негізінде, 10 (он) АЕК мөлшерінде 7- тармақтың 12) тармақшасының үшінші абзацында көрсетілген санат үшін;</w:t>
      </w:r>
    </w:p>
    <w:p>
      <w:pPr>
        <w:spacing w:after="0"/>
        <w:ind w:left="0"/>
        <w:jc w:val="both"/>
      </w:pPr>
      <w:r>
        <w:rPr>
          <w:rFonts w:ascii="Times New Roman"/>
          <w:b w:val="false"/>
          <w:i w:val="false"/>
          <w:color w:val="000000"/>
          <w:sz w:val="28"/>
        </w:rPr>
        <w:t>
      дәрігерлік-консультациялық комиссияның ауруды растайтын қорытындысын, Үлгілік қағидаларының 13-тармағының 1), 3) тармақшаларында көрсетілген құжатты қоса бере отырып өтініш негізінде 10 (он) АЕК мөлшерінде 7- тармақтың 12) тармақшасының алтыншы абзацында көрсетілген санат үшін;</w:t>
      </w:r>
    </w:p>
    <w:p>
      <w:pPr>
        <w:spacing w:after="0"/>
        <w:ind w:left="0"/>
        <w:jc w:val="both"/>
      </w:pPr>
      <w:r>
        <w:rPr>
          <w:rFonts w:ascii="Times New Roman"/>
          <w:b w:val="false"/>
          <w:i w:val="false"/>
          <w:color w:val="000000"/>
          <w:sz w:val="28"/>
        </w:rPr>
        <w:t>
      аудан әкімі, жоғары оқу орнының басшысы және студентпен қолы қойылған білім беру қызметтерін көрсетуге үш жақты келісім-шартта көрсетілген сома Үлгілік қағидаларының 13-тармағының 1), 3) тармақшаларында көрсетілген құжатты қоса бере отырып өтініш негізінде 7-тармақтың 10) тармақшасының екінші және үшінші абзацында көрсетілген санаттар үшін төленеді;</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 ұсынатын анықтама, Үлгілік қағидаларының 13-тармағының 1), 3) тармақшаларында көрсетілген құжаттар қоса берілген өтініш негізінде, 10 (он) АЕК мөлшерінде 7- тармақтың 12) тармақшасының жетінші абзацында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7-тармақтың 1) тармақшасында көрсетілген санат үшін (сауықтыруға) 20 (жиырма) АЕК мөлшерінде уәкілетті ұйымның тізімі негізінде;</w:t>
      </w:r>
    </w:p>
    <w:p>
      <w:pPr>
        <w:spacing w:after="0"/>
        <w:ind w:left="0"/>
        <w:jc w:val="both"/>
      </w:pPr>
      <w:r>
        <w:rPr>
          <w:rFonts w:ascii="Times New Roman"/>
          <w:b w:val="false"/>
          <w:i w:val="false"/>
          <w:color w:val="000000"/>
          <w:sz w:val="28"/>
        </w:rPr>
        <w:t xml:space="preserve">
      7-тармақтың 1) тармақшасында көрсетілген санат үшін қатты отын сатып алуға 10 (он) АЕК мөлшерінде уәкілетті ұйымның тізімі негізінде; </w:t>
      </w:r>
    </w:p>
    <w:p>
      <w:pPr>
        <w:spacing w:after="0"/>
        <w:ind w:left="0"/>
        <w:jc w:val="both"/>
      </w:pPr>
      <w:r>
        <w:rPr>
          <w:rFonts w:ascii="Times New Roman"/>
          <w:b w:val="false"/>
          <w:i w:val="false"/>
          <w:color w:val="000000"/>
          <w:sz w:val="28"/>
        </w:rPr>
        <w:t xml:space="preserve">
      7- тармақтың 2) тармақшасында, 3) тармақшасының төртінші абзацында және 6) тармақшасының алтыншы абзацында көрсетілген санаттар үшін қатты отын сатып алуға 50 000 (елу мың) теңге мөлшерінде уәкілетті ұйымның тізімі негізінде; </w:t>
      </w:r>
    </w:p>
    <w:p>
      <w:pPr>
        <w:spacing w:after="0"/>
        <w:ind w:left="0"/>
        <w:jc w:val="both"/>
      </w:pPr>
      <w:r>
        <w:rPr>
          <w:rFonts w:ascii="Times New Roman"/>
          <w:b w:val="false"/>
          <w:i w:val="false"/>
          <w:color w:val="000000"/>
          <w:sz w:val="28"/>
        </w:rPr>
        <w:t xml:space="preserve">
      7- тармақтың 3) тармақшасының екінші, үшінші абзацтарында, 4) тармақшасында, 6) тармақшасының екінші, үшінші, төртінші, бесінші абзацтарында көрсетілген санаттар үшін қатты отын сатып алуға 6 (алты) АЕК мөлшерінде уәкілетті ұйымның тізімі негізінде; </w:t>
      </w:r>
    </w:p>
    <w:p>
      <w:pPr>
        <w:spacing w:after="0"/>
        <w:ind w:left="0"/>
        <w:jc w:val="both"/>
      </w:pPr>
      <w:r>
        <w:rPr>
          <w:rFonts w:ascii="Times New Roman"/>
          <w:b w:val="false"/>
          <w:i w:val="false"/>
          <w:color w:val="000000"/>
          <w:sz w:val="28"/>
        </w:rPr>
        <w:t>
      7- тармақтың 5) және 7) тармақшаларында көрсетілген санаттар үшін қатты отын сатып алуға 2 (екі) АЕК мөлшерінде уәкілетті ұйымның тізімі негізінде;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7- тармақтың 8) тармақшасының үшінші және төртінші абзацтарында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мүмкіндігі шектеулі адамдарға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 3 (үш) АЕК мөлшерінде уәкілетті органның тізімі негізінде;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 ұсынатын тізім негізінде, 10 (он) АЕК мөлшерінде 7- тармақтың 8) тармақшасының екінші және үшінші абзацтарында (перитонеальді диализге және гемодиализге мұқтаж емделу және қаралу) көрсетілген санат үшін;</w:t>
      </w:r>
    </w:p>
    <w:p>
      <w:pPr>
        <w:spacing w:after="0"/>
        <w:ind w:left="0"/>
        <w:jc w:val="both"/>
      </w:pPr>
      <w:r>
        <w:rPr>
          <w:rFonts w:ascii="Times New Roman"/>
          <w:b w:val="false"/>
          <w:i w:val="false"/>
          <w:color w:val="000000"/>
          <w:sz w:val="28"/>
        </w:rPr>
        <w:t xml:space="preserve">
      Үлгілік қағидаларының 13-тармағының 1), 3) тармақшаларында көрсетілген мектепке дейінгі ұйымдарда балаларды күтіп-бағуға әрбір балаға ақы төлеу үшін, құжатты қоса бере отырып өтініш негізінде 3 (үш) АЕК мөлшерінде 7- тармақтың 8) тармақшасының сегізінші абзацында көрсетілген санат үшін; </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кәсіпорнының фтизиатрлық кабинеті ұсынатын тізім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7- тармақтың 12) тармақшасының төртінші абзацында көрсетілген санат үшін;</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кәсіпорнының фтизиатрлық кабинеті ұсынатын тізім негізінде 7- тармақтың 12) тармақшасының бесінші абзацында көрсетілген санат үшін 12 (он екі) АЕК мөлшерінде;</w:t>
      </w:r>
    </w:p>
    <w:p>
      <w:pPr>
        <w:spacing w:after="0"/>
        <w:ind w:left="0"/>
        <w:jc w:val="both"/>
      </w:pPr>
      <w:r>
        <w:rPr>
          <w:rFonts w:ascii="Times New Roman"/>
          <w:b w:val="false"/>
          <w:i w:val="false"/>
          <w:color w:val="000000"/>
          <w:sz w:val="28"/>
        </w:rPr>
        <w:t>
      7-тармақтың 10) тармақшасының екінші және үшінші абзацында көрсетілген санаттар үшін оқу кезеңінде тұруға, тамақтануға және тұрғылықты жеріне жол жүруге 8 (сегіз) АЕК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"9. Уәкілетті орган ең төменгі күнкөріс деңгейінен аспайтын табысы бар адамдарға көмек көрсетеді:</w:t>
      </w:r>
    </w:p>
    <w:p>
      <w:pPr>
        <w:spacing w:after="0"/>
        <w:ind w:left="0"/>
        <w:jc w:val="both"/>
      </w:pPr>
      <w:r>
        <w:rPr>
          <w:rFonts w:ascii="Times New Roman"/>
          <w:b w:val="false"/>
          <w:i w:val="false"/>
          <w:color w:val="000000"/>
          <w:sz w:val="28"/>
        </w:rPr>
        <w:t>
      аудан әкімі, жоғары оқу орнының басшысы және студентпен қолы қойылған білім беру қызметтерін көрсетуге үш жақты келісім-шартта көрсетілген сома Үлгілік қағидаларының 13-тармағының 1), 2), 3) тармақшаларында көрсетілген құжатты қоса бере отырып өтініш негізінде 7-тармақтың 10) тармақшасында көрсетілген санат үшін төленеді;</w:t>
      </w:r>
    </w:p>
    <w:p>
      <w:pPr>
        <w:spacing w:after="0"/>
        <w:ind w:left="0"/>
        <w:jc w:val="both"/>
      </w:pPr>
      <w:r>
        <w:rPr>
          <w:rFonts w:ascii="Times New Roman"/>
          <w:b w:val="false"/>
          <w:i w:val="false"/>
          <w:color w:val="000000"/>
          <w:sz w:val="28"/>
        </w:rPr>
        <w:t xml:space="preserve">
      Үлгілік қағидаларының 13-тармағының 1), 2), 3) тармақшаларында көрсетілген құжатты қоса бере отырып өтініш негізінде 16,5 (он алты бүтін оннан бес) АЕК мөлшерінде, 7-тармақтың 11) тармақшасының бесінші абзацында көрсетілген санат үшін біржолғы әлеуметтік көмек; </w:t>
      </w:r>
    </w:p>
    <w:p>
      <w:pPr>
        <w:spacing w:after="0"/>
        <w:ind w:left="0"/>
        <w:jc w:val="both"/>
      </w:pPr>
      <w:r>
        <w:rPr>
          <w:rFonts w:ascii="Times New Roman"/>
          <w:b w:val="false"/>
          <w:i w:val="false"/>
          <w:color w:val="000000"/>
          <w:sz w:val="28"/>
        </w:rPr>
        <w:t>
      ай сайынғы әлеуметтік көмек:</w:t>
      </w:r>
    </w:p>
    <w:p>
      <w:pPr>
        <w:spacing w:after="0"/>
        <w:ind w:left="0"/>
        <w:jc w:val="both"/>
      </w:pPr>
      <w:r>
        <w:rPr>
          <w:rFonts w:ascii="Times New Roman"/>
          <w:b w:val="false"/>
          <w:i w:val="false"/>
          <w:color w:val="000000"/>
          <w:sz w:val="28"/>
        </w:rPr>
        <w:t>
      7-тармақтың 10) тармақшасында көрсетілген санат үшін оқу кезеңінде тұруға, тамақтануға және тұрғылықты жеріне жол жүруге 8 (сегіз) АЕК мөлшерінде;</w:t>
      </w:r>
    </w:p>
    <w:p>
      <w:pPr>
        <w:spacing w:after="0"/>
        <w:ind w:left="0"/>
        <w:jc w:val="both"/>
      </w:pPr>
      <w:r>
        <w:rPr>
          <w:rFonts w:ascii="Times New Roman"/>
          <w:b w:val="false"/>
          <w:i w:val="false"/>
          <w:color w:val="000000"/>
          <w:sz w:val="28"/>
        </w:rPr>
        <w:t>
      Үлгілік қағидаларының 13-тармағының 1), 2), 3) тармақшаларында көрсетілген құжатты қоса бере отырып өтініш негізінде әр балаға 5 (бес) АЕК мөлшерінде, 7-тармақтың 11) тармақшасының алтыншы абзацында көрсетілген санат үшін".</w:t>
      </w:r>
    </w:p>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